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2547C" w14:textId="241F1438" w:rsidR="00AC0CFF" w:rsidRPr="00AC0CFF" w:rsidRDefault="00AC0CFF" w:rsidP="00AC0CFF">
      <w:pPr>
        <w:pStyle w:val="a3"/>
        <w:tabs>
          <w:tab w:val="right" w:pos="9639"/>
        </w:tabs>
        <w:rPr>
          <w:rFonts w:eastAsia="MS Mincho"/>
          <w:noProof w:val="0"/>
          <w:sz w:val="24"/>
          <w:szCs w:val="24"/>
          <w:lang w:val="en-GB" w:eastAsia="en-GB"/>
        </w:rPr>
      </w:pPr>
      <w:r w:rsidRPr="00AC0CFF">
        <w:rPr>
          <w:rFonts w:eastAsia="MS Mincho"/>
          <w:noProof w:val="0"/>
          <w:sz w:val="24"/>
          <w:szCs w:val="24"/>
          <w:lang w:val="en-GB" w:eastAsia="en-GB"/>
        </w:rPr>
        <w:t>3GPP TSG-RAN WG2 Meeting #128</w:t>
      </w:r>
      <w:r w:rsidRPr="00AC0CFF">
        <w:rPr>
          <w:rFonts w:eastAsia="MS Mincho"/>
          <w:noProof w:val="0"/>
          <w:sz w:val="24"/>
          <w:szCs w:val="24"/>
          <w:lang w:val="en-GB" w:eastAsia="en-GB"/>
        </w:rPr>
        <w:tab/>
      </w:r>
      <w:r w:rsidR="00614F6D" w:rsidRPr="00614F6D">
        <w:rPr>
          <w:rFonts w:eastAsia="MS Mincho"/>
          <w:noProof w:val="0"/>
          <w:sz w:val="24"/>
          <w:szCs w:val="24"/>
          <w:lang w:val="en-GB" w:eastAsia="en-GB"/>
        </w:rPr>
        <w:t>R2-2410267</w:t>
      </w:r>
    </w:p>
    <w:p w14:paraId="4AA29EF9" w14:textId="7DDA6E49" w:rsidR="00934AFD" w:rsidRPr="007356B0" w:rsidRDefault="00AC0CFF" w:rsidP="00AC0CFF">
      <w:pPr>
        <w:pStyle w:val="a3"/>
        <w:tabs>
          <w:tab w:val="right" w:pos="9639"/>
        </w:tabs>
        <w:jc w:val="both"/>
        <w:rPr>
          <w:rFonts w:eastAsiaTheme="minorEastAsia" w:cs="Arial"/>
          <w:b w:val="0"/>
          <w:bCs/>
          <w:i/>
          <w:iCs/>
          <w:sz w:val="24"/>
          <w:lang w:eastAsia="zh-CN"/>
        </w:rPr>
      </w:pPr>
      <w:r w:rsidRPr="00AC0CFF">
        <w:rPr>
          <w:rFonts w:eastAsia="MS Mincho"/>
          <w:noProof w:val="0"/>
          <w:sz w:val="24"/>
          <w:szCs w:val="24"/>
          <w:lang w:val="en-GB" w:eastAsia="en-GB"/>
        </w:rPr>
        <w:t>Orlando, USA, Nov. 18</w:t>
      </w:r>
      <w:r w:rsidRPr="00AC0CFF">
        <w:rPr>
          <w:rFonts w:eastAsia="MS Mincho"/>
          <w:noProof w:val="0"/>
          <w:sz w:val="24"/>
          <w:szCs w:val="24"/>
          <w:vertAlign w:val="superscript"/>
          <w:lang w:val="en-GB" w:eastAsia="en-GB"/>
        </w:rPr>
        <w:t>th</w:t>
      </w:r>
      <w:r w:rsidRPr="00AC0CFF">
        <w:rPr>
          <w:rFonts w:eastAsia="MS Mincho"/>
          <w:noProof w:val="0"/>
          <w:sz w:val="24"/>
          <w:szCs w:val="24"/>
          <w:lang w:val="en-GB" w:eastAsia="en-GB"/>
        </w:rPr>
        <w:t xml:space="preserve"> – 22</w:t>
      </w:r>
      <w:r w:rsidRPr="00AC0CFF">
        <w:rPr>
          <w:rFonts w:eastAsia="MS Mincho"/>
          <w:noProof w:val="0"/>
          <w:sz w:val="24"/>
          <w:szCs w:val="24"/>
          <w:vertAlign w:val="superscript"/>
          <w:lang w:val="en-GB" w:eastAsia="en-GB"/>
        </w:rPr>
        <w:t>nd</w:t>
      </w:r>
      <w:r w:rsidRPr="00AC0CFF">
        <w:rPr>
          <w:rFonts w:eastAsia="MS Mincho"/>
          <w:noProof w:val="0"/>
          <w:sz w:val="24"/>
          <w:szCs w:val="24"/>
          <w:lang w:val="en-GB" w:eastAsia="en-GB"/>
        </w:rPr>
        <w:t>, 2024</w:t>
      </w:r>
    </w:p>
    <w:p w14:paraId="1A10DE58" w14:textId="77777777" w:rsidR="00186BCD" w:rsidRPr="005F4322" w:rsidRDefault="00186BCD" w:rsidP="00F91071">
      <w:pPr>
        <w:overflowPunct w:val="0"/>
        <w:autoSpaceDE w:val="0"/>
        <w:autoSpaceDN w:val="0"/>
        <w:adjustRightInd w:val="0"/>
        <w:textAlignment w:val="baseline"/>
        <w:rPr>
          <w:rFonts w:ascii="Arial" w:hAnsi="Arial" w:cs="Arial"/>
          <w:b/>
          <w:color w:val="000000"/>
          <w:sz w:val="24"/>
          <w:szCs w:val="24"/>
          <w:lang w:val="de-DE"/>
        </w:rPr>
      </w:pPr>
    </w:p>
    <w:p w14:paraId="142E8C85" w14:textId="235524CB"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4B0D39">
        <w:rPr>
          <w:rFonts w:eastAsia="宋体" w:cs="Arial"/>
          <w:b/>
          <w:bCs/>
          <w:kern w:val="2"/>
          <w:sz w:val="24"/>
          <w:szCs w:val="22"/>
          <w:lang w:val="en-US" w:eastAsia="zh-CN"/>
        </w:rPr>
        <w:t>8.8.2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7D2F6224"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A1F45">
        <w:rPr>
          <w:rFonts w:ascii="Arial" w:hAnsi="Arial" w:cs="Arial" w:hint="eastAsia"/>
          <w:b/>
          <w:bCs/>
          <w:sz w:val="24"/>
        </w:rPr>
        <w:t>Cell barring and reselection</w:t>
      </w:r>
      <w:r w:rsidR="00560AA0">
        <w:rPr>
          <w:rFonts w:ascii="Arial" w:hAnsi="Arial" w:cs="Arial" w:hint="eastAsia"/>
          <w:b/>
          <w:bCs/>
          <w:sz w:val="24"/>
        </w:rPr>
        <w:t xml:space="preserve"> for </w:t>
      </w:r>
      <w:r w:rsidR="00053C63" w:rsidRPr="00053C63">
        <w:rPr>
          <w:rFonts w:ascii="Arial" w:hAnsi="Arial" w:cs="Arial"/>
          <w:b/>
          <w:bCs/>
          <w:sz w:val="24"/>
        </w:rPr>
        <w:t xml:space="preserve">NTN </w:t>
      </w:r>
      <w:r w:rsidR="007718F9">
        <w:rPr>
          <w:rFonts w:ascii="Arial" w:hAnsi="Arial" w:cs="Arial"/>
          <w:b/>
          <w:bCs/>
          <w:sz w:val="24"/>
        </w:rPr>
        <w:t>DL-CE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D26DD61" w14:textId="1129A9B2" w:rsidR="001E042A" w:rsidRDefault="000C5E3A" w:rsidP="000E3248">
      <w:pPr>
        <w:spacing w:before="50" w:after="50"/>
        <w:rPr>
          <w:rFonts w:ascii="Times New Roman" w:hAnsi="Times New Roman"/>
          <w:sz w:val="22"/>
        </w:rPr>
      </w:pPr>
      <w:r>
        <w:rPr>
          <w:rFonts w:ascii="Times New Roman" w:hAnsi="Times New Roman"/>
          <w:sz w:val="22"/>
        </w:rPr>
        <w:t>The latest RAN2</w:t>
      </w:r>
      <w:r w:rsidR="003D1A7E">
        <w:rPr>
          <w:rFonts w:ascii="Times New Roman" w:hAnsi="Times New Roman" w:hint="eastAsia"/>
          <w:sz w:val="22"/>
        </w:rPr>
        <w:t>#12</w:t>
      </w:r>
      <w:r w:rsidR="00AC0CFF">
        <w:rPr>
          <w:rFonts w:ascii="Times New Roman" w:hAnsi="Times New Roman" w:hint="eastAsia"/>
          <w:sz w:val="22"/>
        </w:rPr>
        <w:t>7bis</w:t>
      </w:r>
      <w:r>
        <w:rPr>
          <w:rFonts w:ascii="Times New Roman" w:hAnsi="Times New Roman"/>
          <w:sz w:val="22"/>
        </w:rPr>
        <w:t xml:space="preserve"> meeting made the following agreements regarding </w:t>
      </w:r>
      <w:r w:rsidR="007718F9">
        <w:rPr>
          <w:rFonts w:ascii="Times New Roman" w:hAnsi="Times New Roman"/>
          <w:sz w:val="22"/>
        </w:rPr>
        <w:t>DL-CE</w:t>
      </w:r>
      <w:r w:rsidRPr="000C5E3A">
        <w:rPr>
          <w:rFonts w:ascii="Times New Roman" w:hAnsi="Times New Roman"/>
          <w:sz w:val="22"/>
        </w:rPr>
        <w:t xml:space="preserve"> in NTN</w:t>
      </w:r>
      <w:r>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25556F">
        <w:tc>
          <w:tcPr>
            <w:tcW w:w="9629" w:type="dxa"/>
          </w:tcPr>
          <w:p w14:paraId="082E1266" w14:textId="078DCA31" w:rsidR="005946F1" w:rsidRPr="005946F1" w:rsidRDefault="005946F1" w:rsidP="003D1A7E">
            <w:pPr>
              <w:rPr>
                <w:rFonts w:ascii="Times New Roman" w:hAnsi="Times New Roman"/>
                <w:b/>
                <w:bCs/>
                <w:sz w:val="22"/>
              </w:rPr>
            </w:pPr>
            <w:r w:rsidRPr="005946F1">
              <w:rPr>
                <w:rFonts w:ascii="Times New Roman" w:hAnsi="Times New Roman" w:hint="eastAsia"/>
                <w:b/>
                <w:bCs/>
                <w:sz w:val="22"/>
              </w:rPr>
              <w:t>RAN2#127</w:t>
            </w:r>
            <w:r w:rsidR="003D1A7E">
              <w:rPr>
                <w:rFonts w:ascii="Times New Roman" w:hAnsi="Times New Roman" w:hint="eastAsia"/>
                <w:b/>
                <w:bCs/>
                <w:sz w:val="22"/>
              </w:rPr>
              <w:t xml:space="preserve"> Agreements</w:t>
            </w:r>
          </w:p>
          <w:p w14:paraId="6EFF6B8F" w14:textId="37ED13B4" w:rsidR="00AC0CFF" w:rsidRPr="00AC0CFF" w:rsidRDefault="00AC0CFF" w:rsidP="00AC0CFF">
            <w:pPr>
              <w:pStyle w:val="a6"/>
              <w:numPr>
                <w:ilvl w:val="0"/>
                <w:numId w:val="44"/>
              </w:numPr>
              <w:spacing w:after="0"/>
              <w:ind w:firstLineChars="0"/>
              <w:jc w:val="both"/>
              <w:rPr>
                <w:sz w:val="22"/>
              </w:rPr>
            </w:pPr>
            <w:r>
              <w:rPr>
                <w:rFonts w:hint="eastAsia"/>
                <w:sz w:val="22"/>
                <w:lang w:eastAsia="zh-CN"/>
              </w:rPr>
              <w:t>I</w:t>
            </w:r>
            <w:r w:rsidRPr="00AC0CFF">
              <w:rPr>
                <w:sz w:val="22"/>
              </w:rPr>
              <w:t>f it turns out that there is a need to bar UEs not supporting DL-CE, Rel-19 UEs not supporting DL-CE can be barred from accessing a cell operating with DL-CE using the existing NTN bar bit, in the same way as pre-Rel19 NTN UEs (this is an extension of the previous agreement to include also Rel-19 UE not supporting DL-CE)</w:t>
            </w:r>
          </w:p>
          <w:p w14:paraId="57CE5130" w14:textId="52E50B3D" w:rsidR="00AC0CFF" w:rsidRPr="00AC0CFF" w:rsidRDefault="00AC0CFF" w:rsidP="00AC0CFF">
            <w:pPr>
              <w:pStyle w:val="a6"/>
              <w:numPr>
                <w:ilvl w:val="0"/>
                <w:numId w:val="44"/>
              </w:numPr>
              <w:spacing w:after="0"/>
              <w:ind w:firstLineChars="0"/>
              <w:jc w:val="both"/>
              <w:rPr>
                <w:sz w:val="22"/>
              </w:rPr>
            </w:pPr>
            <w:r w:rsidRPr="00AC0CFF">
              <w:rPr>
                <w:sz w:val="22"/>
              </w:rPr>
              <w:t>If it turns out that there is a need to bar UEs not supporting DL-CE, then we need to introduce a barring mechanism to control access of UEs supporting Rel19 NTN DL-CE. FFS on the details. (This also implies that UEs supporting Rel19 NTN DL-CE will not consider the existing NTN barring bit)</w:t>
            </w:r>
          </w:p>
          <w:p w14:paraId="66B64218" w14:textId="135A5C56" w:rsidR="00AC0CFF" w:rsidRPr="00AC0CFF" w:rsidRDefault="00AC0CFF" w:rsidP="00AC0CFF">
            <w:pPr>
              <w:pStyle w:val="a6"/>
              <w:numPr>
                <w:ilvl w:val="0"/>
                <w:numId w:val="44"/>
              </w:numPr>
              <w:spacing w:after="0"/>
              <w:ind w:firstLineChars="0"/>
              <w:jc w:val="both"/>
              <w:rPr>
                <w:sz w:val="22"/>
              </w:rPr>
            </w:pPr>
            <w:r w:rsidRPr="00AC0CFF">
              <w:rPr>
                <w:sz w:val="22"/>
              </w:rPr>
              <w:t>(also depending on the details of the RAN1 solution) we can further consider methods to allow UEs not supporting DL CE to down-prioritize or prevent re-selection to cells operating with DL CE.</w:t>
            </w:r>
          </w:p>
        </w:tc>
      </w:tr>
    </w:tbl>
    <w:p w14:paraId="50CCF97D" w14:textId="038CE38D" w:rsidR="001E042A" w:rsidRDefault="009B4F09" w:rsidP="000E3248">
      <w:pPr>
        <w:spacing w:before="50" w:after="50"/>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 xml:space="preserve">n this contribution we </w:t>
      </w:r>
      <w:r w:rsidR="00B63340">
        <w:rPr>
          <w:rFonts w:ascii="Times New Roman" w:hAnsi="Times New Roman" w:hint="eastAsia"/>
          <w:sz w:val="22"/>
        </w:rPr>
        <w:t>discuss</w:t>
      </w:r>
      <w:r w:rsidR="001E042A">
        <w:rPr>
          <w:rFonts w:ascii="Times New Roman" w:hAnsi="Times New Roman"/>
          <w:sz w:val="22"/>
        </w:rPr>
        <w:t xml:space="preserve"> issues and </w:t>
      </w:r>
      <w:r w:rsidR="003D1A7E">
        <w:rPr>
          <w:rFonts w:ascii="Times New Roman" w:hAnsi="Times New Roman"/>
          <w:sz w:val="22"/>
        </w:rPr>
        <w:t xml:space="preserve">potential </w:t>
      </w:r>
      <w:r w:rsidR="003D1A7E">
        <w:rPr>
          <w:rFonts w:ascii="Times New Roman" w:hAnsi="Times New Roman" w:hint="eastAsia"/>
          <w:sz w:val="22"/>
        </w:rPr>
        <w:t xml:space="preserve">solutions </w:t>
      </w:r>
      <w:r w:rsidR="00047743">
        <w:rPr>
          <w:rFonts w:ascii="Times New Roman" w:hAnsi="Times New Roman" w:hint="eastAsia"/>
          <w:sz w:val="22"/>
        </w:rPr>
        <w:t xml:space="preserve">in </w:t>
      </w:r>
      <w:r w:rsidR="008A1F45">
        <w:rPr>
          <w:rFonts w:ascii="Times New Roman" w:hAnsi="Times New Roman" w:hint="eastAsia"/>
          <w:sz w:val="22"/>
        </w:rPr>
        <w:t>cell barring and cell reselection</w:t>
      </w:r>
      <w:r w:rsidR="003D1A7E">
        <w:rPr>
          <w:rFonts w:ascii="Times New Roman" w:hAnsi="Times New Roman" w:hint="eastAsia"/>
          <w:sz w:val="22"/>
        </w:rPr>
        <w:t xml:space="preserve"> </w:t>
      </w:r>
      <w:r w:rsidR="00047743">
        <w:rPr>
          <w:rFonts w:ascii="Times New Roman" w:hAnsi="Times New Roman" w:hint="eastAsia"/>
          <w:sz w:val="22"/>
        </w:rPr>
        <w:t xml:space="preserve">for </w:t>
      </w:r>
      <w:r w:rsidR="007718F9">
        <w:rPr>
          <w:rFonts w:ascii="Times New Roman" w:hAnsi="Times New Roman" w:hint="eastAsia"/>
          <w:sz w:val="22"/>
        </w:rPr>
        <w:t>DL-CE (Downlink Coverage Enhancement)</w:t>
      </w:r>
      <w:r w:rsidR="003D1A7E">
        <w:rPr>
          <w:rFonts w:ascii="Times New Roman" w:hAnsi="Times New Roman" w:hint="eastAsia"/>
          <w:sz w:val="22"/>
        </w:rPr>
        <w:t xml:space="preserve"> in NTN</w:t>
      </w:r>
      <w:r w:rsidR="001E042A">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BA62F8F" w14:textId="71D0AEE5" w:rsidR="00265D42" w:rsidRPr="00265D42" w:rsidRDefault="00280D47" w:rsidP="00265D42">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w:t>
      </w:r>
      <w:r w:rsidR="00E8542C">
        <w:rPr>
          <w:rFonts w:ascii="Times New Roman" w:hAnsi="Times New Roman" w:hint="eastAsia"/>
          <w:b/>
          <w:bCs/>
          <w:sz w:val="22"/>
          <w:u w:val="single"/>
        </w:rPr>
        <w:t xml:space="preserve">ell </w:t>
      </w:r>
      <w:r w:rsidR="007718F9">
        <w:rPr>
          <w:rFonts w:ascii="Times New Roman" w:hAnsi="Times New Roman" w:hint="eastAsia"/>
          <w:b/>
          <w:bCs/>
          <w:sz w:val="22"/>
          <w:u w:val="single"/>
        </w:rPr>
        <w:t>barring</w:t>
      </w:r>
      <w:r w:rsidR="004B5394">
        <w:rPr>
          <w:rFonts w:ascii="Times New Roman" w:hAnsi="Times New Roman" w:hint="eastAsia"/>
          <w:b/>
          <w:bCs/>
          <w:sz w:val="22"/>
          <w:u w:val="single"/>
        </w:rPr>
        <w:t xml:space="preserve"> </w:t>
      </w:r>
      <w:r w:rsidR="003D1A7E">
        <w:rPr>
          <w:rFonts w:ascii="Times New Roman" w:hAnsi="Times New Roman" w:hint="eastAsia"/>
          <w:b/>
          <w:bCs/>
          <w:sz w:val="22"/>
          <w:u w:val="single"/>
        </w:rPr>
        <w:t xml:space="preserve">for Rel-19 </w:t>
      </w:r>
      <w:r w:rsidR="004B5394">
        <w:rPr>
          <w:rFonts w:ascii="Times New Roman" w:hAnsi="Times New Roman" w:hint="eastAsia"/>
          <w:b/>
          <w:bCs/>
          <w:sz w:val="22"/>
          <w:u w:val="single"/>
        </w:rPr>
        <w:t xml:space="preserve">NTN </w:t>
      </w:r>
      <w:r w:rsidR="003D1A7E">
        <w:rPr>
          <w:rFonts w:ascii="Times New Roman" w:hAnsi="Times New Roman" w:hint="eastAsia"/>
          <w:b/>
          <w:bCs/>
          <w:sz w:val="22"/>
          <w:u w:val="single"/>
        </w:rPr>
        <w:t>UE</w:t>
      </w:r>
      <w:r w:rsidR="004B5394">
        <w:rPr>
          <w:rFonts w:ascii="Times New Roman" w:hAnsi="Times New Roman" w:hint="eastAsia"/>
          <w:b/>
          <w:bCs/>
          <w:sz w:val="22"/>
          <w:u w:val="single"/>
        </w:rPr>
        <w:t>s</w:t>
      </w:r>
    </w:p>
    <w:p w14:paraId="34C66B9E" w14:textId="001EEB75" w:rsidR="003D1A7E" w:rsidRDefault="003D1A7E"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Due to the current working direction of </w:t>
      </w:r>
      <w:r w:rsidRPr="003D1A7E">
        <w:rPr>
          <w:rFonts w:ascii="Times New Roman" w:eastAsiaTheme="minorEastAsia" w:hAnsi="Times New Roman"/>
          <w:sz w:val="22"/>
        </w:rPr>
        <w:t>SSB periodicity</w:t>
      </w:r>
      <w:r>
        <w:rPr>
          <w:rFonts w:ascii="Times New Roman" w:eastAsiaTheme="minorEastAsia" w:hAnsi="Times New Roman" w:hint="eastAsia"/>
          <w:sz w:val="22"/>
        </w:rPr>
        <w:t xml:space="preserve"> extension for </w:t>
      </w:r>
      <w:r w:rsidRPr="003D1A7E">
        <w:rPr>
          <w:rFonts w:ascii="Times New Roman" w:eastAsiaTheme="minorEastAsia" w:hAnsi="Times New Roman"/>
          <w:sz w:val="22"/>
        </w:rPr>
        <w:t xml:space="preserve">NTN </w:t>
      </w:r>
      <w:r w:rsidR="007718F9">
        <w:rPr>
          <w:rFonts w:ascii="Times New Roman" w:eastAsiaTheme="minorEastAsia" w:hAnsi="Times New Roman"/>
          <w:sz w:val="22"/>
        </w:rPr>
        <w:t>DL-CE</w:t>
      </w:r>
      <w:r>
        <w:rPr>
          <w:rFonts w:ascii="Times New Roman" w:eastAsiaTheme="minorEastAsia" w:hAnsi="Times New Roman" w:hint="eastAsia"/>
          <w:sz w:val="22"/>
        </w:rPr>
        <w:t>, the potential impact</w:t>
      </w:r>
      <w:r w:rsidR="00B566B2">
        <w:rPr>
          <w:rFonts w:ascii="Times New Roman" w:eastAsiaTheme="minorEastAsia" w:hAnsi="Times New Roman" w:hint="eastAsia"/>
          <w:sz w:val="22"/>
        </w:rPr>
        <w:t>s were identified in</w:t>
      </w:r>
      <w:r>
        <w:rPr>
          <w:rFonts w:ascii="Times New Roman" w:eastAsiaTheme="minorEastAsia" w:hAnsi="Times New Roman" w:hint="eastAsia"/>
          <w:sz w:val="22"/>
        </w:rPr>
        <w:t xml:space="preserve"> RAN2#127 meeting</w:t>
      </w:r>
      <w:r w:rsidR="00B566B2">
        <w:rPr>
          <w:rFonts w:ascii="Times New Roman" w:eastAsiaTheme="minorEastAsia" w:hAnsi="Times New Roman" w:hint="eastAsia"/>
          <w:sz w:val="22"/>
        </w:rPr>
        <w:t xml:space="preserve"> focusing on the case that </w:t>
      </w:r>
      <w:r w:rsidR="00B566B2" w:rsidRPr="00B566B2">
        <w:rPr>
          <w:rFonts w:ascii="Times New Roman" w:eastAsiaTheme="minorEastAsia" w:hAnsi="Times New Roman"/>
          <w:sz w:val="22"/>
        </w:rPr>
        <w:t>SSB periodicity is larger than 160m</w:t>
      </w:r>
      <w:r w:rsidR="00B566B2">
        <w:rPr>
          <w:rFonts w:ascii="Times New Roman" w:eastAsiaTheme="minorEastAsia" w:hAnsi="Times New Roman" w:hint="eastAsia"/>
          <w:sz w:val="22"/>
        </w:rPr>
        <w:t>s</w:t>
      </w:r>
      <w:r w:rsidR="00B566B2" w:rsidRPr="00B566B2">
        <w:rPr>
          <w:rFonts w:ascii="Times New Roman" w:eastAsiaTheme="minorEastAsia" w:hAnsi="Times New Roman"/>
          <w:sz w:val="22"/>
        </w:rPr>
        <w:t xml:space="preserve">. If the SSB periodicity is extended to a value larger than 160ms, </w:t>
      </w:r>
      <w:r w:rsidR="004B5394">
        <w:rPr>
          <w:rFonts w:ascii="Times New Roman" w:eastAsiaTheme="minorEastAsia" w:hAnsi="Times New Roman" w:hint="eastAsia"/>
          <w:sz w:val="22"/>
        </w:rPr>
        <w:t>existing</w:t>
      </w:r>
      <w:r w:rsidR="00B566B2" w:rsidRPr="00B566B2">
        <w:rPr>
          <w:rFonts w:ascii="Times New Roman" w:eastAsiaTheme="minorEastAsia" w:hAnsi="Times New Roman"/>
          <w:sz w:val="22"/>
        </w:rPr>
        <w:t xml:space="preserve"> Rel-17 and Rel-18 NTN UEs as well as Rel-19 NTN UEs incapable of such </w:t>
      </w:r>
      <w:r w:rsidR="004B5394">
        <w:rPr>
          <w:rFonts w:ascii="Times New Roman" w:eastAsiaTheme="minorEastAsia" w:hAnsi="Times New Roman" w:hint="eastAsia"/>
          <w:sz w:val="22"/>
        </w:rPr>
        <w:t>enhancement</w:t>
      </w:r>
      <w:r w:rsidR="00B566B2" w:rsidRPr="00B566B2">
        <w:rPr>
          <w:rFonts w:ascii="Times New Roman" w:eastAsiaTheme="minorEastAsia" w:hAnsi="Times New Roman"/>
          <w:sz w:val="22"/>
        </w:rPr>
        <w:t xml:space="preserve"> will be severely impacted and </w:t>
      </w:r>
      <w:r w:rsidR="004B5394">
        <w:rPr>
          <w:rFonts w:ascii="Times New Roman" w:eastAsiaTheme="minorEastAsia" w:hAnsi="Times New Roman" w:hint="eastAsia"/>
          <w:sz w:val="22"/>
        </w:rPr>
        <w:t xml:space="preserve">therefore </w:t>
      </w:r>
      <w:r w:rsidR="00B566B2" w:rsidRPr="00B566B2">
        <w:rPr>
          <w:rFonts w:ascii="Times New Roman" w:eastAsiaTheme="minorEastAsia" w:hAnsi="Times New Roman"/>
          <w:sz w:val="22"/>
        </w:rPr>
        <w:t>access control may be necessary</w:t>
      </w:r>
      <w:r w:rsidR="004B5394">
        <w:rPr>
          <w:rFonts w:ascii="Times New Roman" w:eastAsiaTheme="minorEastAsia" w:hAnsi="Times New Roman" w:hint="eastAsia"/>
          <w:sz w:val="22"/>
        </w:rPr>
        <w:t>.</w:t>
      </w:r>
    </w:p>
    <w:p w14:paraId="5AAB1520" w14:textId="32291114" w:rsidR="00FC051F"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Based on current RAN2 discussion, </w:t>
      </w:r>
      <w:r w:rsidRPr="004B5394">
        <w:rPr>
          <w:rFonts w:ascii="Times New Roman" w:eastAsiaTheme="minorEastAsia" w:hAnsi="Times New Roman"/>
          <w:i/>
          <w:iCs/>
          <w:sz w:val="22"/>
        </w:rPr>
        <w:t>cellBarredNTN</w:t>
      </w:r>
      <w:r w:rsidRPr="00FC051F">
        <w:rPr>
          <w:rFonts w:ascii="Times New Roman" w:eastAsiaTheme="minorEastAsia" w:hAnsi="Times New Roman"/>
          <w:sz w:val="22"/>
        </w:rPr>
        <w:t xml:space="preserve"> in</w:t>
      </w:r>
      <w:r w:rsidR="00C573E3">
        <w:rPr>
          <w:rFonts w:ascii="Times New Roman" w:eastAsiaTheme="minorEastAsia" w:hAnsi="Times New Roman" w:hint="eastAsia"/>
          <w:sz w:val="22"/>
        </w:rPr>
        <w:t>troduced in Rel-17 NR NTN</w:t>
      </w:r>
      <w:r w:rsidRPr="00FC051F">
        <w:rPr>
          <w:rFonts w:ascii="Times New Roman" w:eastAsiaTheme="minorEastAsia" w:hAnsi="Times New Roman"/>
          <w:sz w:val="22"/>
        </w:rPr>
        <w:t xml:space="preserve"> can be reused</w:t>
      </w:r>
      <w:r w:rsidR="004B5394">
        <w:rPr>
          <w:rFonts w:ascii="Times New Roman" w:eastAsiaTheme="minorEastAsia" w:hAnsi="Times New Roman" w:hint="eastAsia"/>
          <w:sz w:val="22"/>
        </w:rPr>
        <w:t xml:space="preserve"> to restrict</w:t>
      </w:r>
      <w:r w:rsidRPr="00FC051F">
        <w:rPr>
          <w:rFonts w:ascii="Times New Roman" w:eastAsiaTheme="minorEastAsia" w:hAnsi="Times New Roman"/>
          <w:sz w:val="22"/>
        </w:rPr>
        <w:t xml:space="preserve"> </w:t>
      </w:r>
      <w:r w:rsidR="004B5394" w:rsidRPr="00FC051F">
        <w:rPr>
          <w:rFonts w:ascii="Times New Roman" w:eastAsiaTheme="minorEastAsia" w:hAnsi="Times New Roman"/>
          <w:sz w:val="22"/>
        </w:rPr>
        <w:t>Rel-17 &amp; Rel-18 NTN UEs</w:t>
      </w:r>
      <w:r w:rsidR="004B5394">
        <w:rPr>
          <w:rFonts w:ascii="Times New Roman" w:eastAsiaTheme="minorEastAsia" w:hAnsi="Times New Roman" w:hint="eastAsia"/>
          <w:sz w:val="22"/>
        </w:rPr>
        <w:t xml:space="preserve"> from accessing an NTN cell operating in </w:t>
      </w:r>
      <w:r w:rsidR="007718F9">
        <w:rPr>
          <w:rFonts w:ascii="Times New Roman" w:eastAsiaTheme="minorEastAsia" w:hAnsi="Times New Roman" w:hint="eastAsia"/>
          <w:sz w:val="22"/>
        </w:rPr>
        <w:t>DL-CE</w:t>
      </w:r>
      <w:r w:rsidR="004B5394">
        <w:rPr>
          <w:rFonts w:ascii="Times New Roman" w:eastAsiaTheme="minorEastAsia" w:hAnsi="Times New Roman" w:hint="eastAsia"/>
          <w:sz w:val="22"/>
        </w:rPr>
        <w:t xml:space="preserve"> (e.g., SSB </w:t>
      </w:r>
      <w:r w:rsidR="004B5394" w:rsidRPr="00B566B2">
        <w:rPr>
          <w:rFonts w:ascii="Times New Roman" w:eastAsiaTheme="minorEastAsia" w:hAnsi="Times New Roman"/>
          <w:sz w:val="22"/>
        </w:rPr>
        <w:t>periodicity is</w:t>
      </w:r>
      <w:r w:rsidR="004B5394">
        <w:rPr>
          <w:rFonts w:ascii="Times New Roman" w:eastAsiaTheme="minorEastAsia" w:hAnsi="Times New Roman" w:hint="eastAsia"/>
          <w:sz w:val="22"/>
        </w:rPr>
        <w:t xml:space="preserve"> extended to a value larger </w:t>
      </w:r>
      <w:r w:rsidR="004B5394">
        <w:rPr>
          <w:rFonts w:ascii="Times New Roman" w:eastAsiaTheme="minorEastAsia" w:hAnsi="Times New Roman"/>
          <w:sz w:val="22"/>
        </w:rPr>
        <w:t>than</w:t>
      </w:r>
      <w:r w:rsidR="004B5394">
        <w:rPr>
          <w:rFonts w:ascii="Times New Roman" w:eastAsiaTheme="minorEastAsia" w:hAnsi="Times New Roman" w:hint="eastAsia"/>
          <w:sz w:val="22"/>
        </w:rPr>
        <w:t xml:space="preserve"> 160ms). However, </w:t>
      </w:r>
      <w:r w:rsidR="00C84585">
        <w:rPr>
          <w:rFonts w:ascii="Times New Roman" w:eastAsiaTheme="minorEastAsia" w:hAnsi="Times New Roman" w:hint="eastAsia"/>
          <w:sz w:val="22"/>
        </w:rPr>
        <w:t xml:space="preserve">the access control </w:t>
      </w:r>
      <w:r w:rsidR="00C84585">
        <w:rPr>
          <w:rFonts w:ascii="Times New Roman" w:eastAsiaTheme="minorEastAsia" w:hAnsi="Times New Roman"/>
          <w:sz w:val="22"/>
        </w:rPr>
        <w:t>strategy</w:t>
      </w:r>
      <w:r w:rsidR="00C84585">
        <w:rPr>
          <w:rFonts w:ascii="Times New Roman" w:eastAsiaTheme="minorEastAsia" w:hAnsi="Times New Roman" w:hint="eastAsia"/>
          <w:sz w:val="22"/>
        </w:rPr>
        <w:t xml:space="preserve"> for</w:t>
      </w:r>
      <w:r w:rsidRPr="00FC051F">
        <w:rPr>
          <w:rFonts w:ascii="Times New Roman" w:eastAsiaTheme="minorEastAsia" w:hAnsi="Times New Roman"/>
          <w:sz w:val="22"/>
        </w:rPr>
        <w:t xml:space="preserve"> Rel-19 NTN UEs</w:t>
      </w:r>
      <w:r w:rsidR="00C84585">
        <w:rPr>
          <w:rFonts w:ascii="Times New Roman" w:eastAsiaTheme="minorEastAsia" w:hAnsi="Times New Roman" w:hint="eastAsia"/>
          <w:sz w:val="22"/>
        </w:rPr>
        <w:t xml:space="preserve"> need</w:t>
      </w:r>
      <w:r w:rsidR="008B73C7">
        <w:rPr>
          <w:rFonts w:ascii="Times New Roman" w:eastAsiaTheme="minorEastAsia" w:hAnsi="Times New Roman" w:hint="eastAsia"/>
          <w:sz w:val="22"/>
        </w:rPr>
        <w:t>s</w:t>
      </w:r>
      <w:r w:rsidR="00C84585">
        <w:rPr>
          <w:rFonts w:ascii="Times New Roman" w:eastAsiaTheme="minorEastAsia" w:hAnsi="Times New Roman" w:hint="eastAsia"/>
          <w:sz w:val="22"/>
        </w:rPr>
        <w:t xml:space="preserve"> further discussion, i.e., how to allow/restrict access of NTN UE capable/incapable of </w:t>
      </w:r>
      <w:r w:rsidR="007718F9">
        <w:rPr>
          <w:rFonts w:ascii="Times New Roman" w:eastAsiaTheme="minorEastAsia" w:hAnsi="Times New Roman" w:hint="eastAsia"/>
          <w:sz w:val="22"/>
        </w:rPr>
        <w:t>DL-CE</w:t>
      </w:r>
      <w:r w:rsidR="00C84585">
        <w:rPr>
          <w:rFonts w:ascii="Times New Roman" w:eastAsiaTheme="minorEastAsia" w:hAnsi="Times New Roman" w:hint="eastAsia"/>
          <w:sz w:val="22"/>
        </w:rPr>
        <w:t xml:space="preserve"> to an NTN cell operating in </w:t>
      </w:r>
      <w:r w:rsidR="007718F9">
        <w:rPr>
          <w:rFonts w:ascii="Times New Roman" w:eastAsiaTheme="minorEastAsia" w:hAnsi="Times New Roman" w:hint="eastAsia"/>
          <w:sz w:val="22"/>
        </w:rPr>
        <w:t>DL-CE</w:t>
      </w:r>
      <w:r w:rsidR="00C84585">
        <w:rPr>
          <w:rFonts w:ascii="Times New Roman" w:eastAsiaTheme="minorEastAsia" w:hAnsi="Times New Roman" w:hint="eastAsia"/>
          <w:sz w:val="22"/>
        </w:rPr>
        <w:t xml:space="preserve">. It is obvious that </w:t>
      </w:r>
      <w:r w:rsidR="00C573E3">
        <w:rPr>
          <w:rFonts w:ascii="Times New Roman" w:eastAsiaTheme="minorEastAsia" w:hAnsi="Times New Roman" w:hint="eastAsia"/>
          <w:sz w:val="22"/>
        </w:rPr>
        <w:t xml:space="preserve">the </w:t>
      </w:r>
      <w:r w:rsidR="00C84585" w:rsidRPr="004B5394">
        <w:rPr>
          <w:rFonts w:ascii="Times New Roman" w:eastAsiaTheme="minorEastAsia" w:hAnsi="Times New Roman"/>
          <w:i/>
          <w:iCs/>
          <w:sz w:val="22"/>
        </w:rPr>
        <w:t>cellBarredNTN</w:t>
      </w:r>
      <w:r w:rsidR="00C84585">
        <w:rPr>
          <w:rFonts w:ascii="Times New Roman" w:eastAsiaTheme="minorEastAsia" w:hAnsi="Times New Roman" w:hint="eastAsia"/>
          <w:sz w:val="22"/>
        </w:rPr>
        <w:t xml:space="preserve"> </w:t>
      </w:r>
      <w:r w:rsidR="00F177BE">
        <w:rPr>
          <w:rFonts w:ascii="Times New Roman" w:eastAsiaTheme="minorEastAsia" w:hAnsi="Times New Roman" w:hint="eastAsia"/>
          <w:sz w:val="22"/>
        </w:rPr>
        <w:t>alone</w:t>
      </w:r>
      <w:r w:rsidR="00C573E3">
        <w:rPr>
          <w:rFonts w:ascii="Times New Roman" w:eastAsiaTheme="minorEastAsia" w:hAnsi="Times New Roman" w:hint="eastAsia"/>
          <w:sz w:val="22"/>
        </w:rPr>
        <w:t xml:space="preserve"> </w:t>
      </w:r>
      <w:r w:rsidR="00C84585">
        <w:rPr>
          <w:rFonts w:ascii="Times New Roman" w:eastAsiaTheme="minorEastAsia" w:hAnsi="Times New Roman" w:hint="eastAsia"/>
          <w:sz w:val="22"/>
        </w:rPr>
        <w:t xml:space="preserve">cannot </w:t>
      </w:r>
      <w:r w:rsidR="00C84585">
        <w:rPr>
          <w:rFonts w:ascii="Times New Roman" w:eastAsiaTheme="minorEastAsia" w:hAnsi="Times New Roman"/>
          <w:sz w:val="22"/>
        </w:rPr>
        <w:t>facilitate</w:t>
      </w:r>
      <w:r w:rsidR="00C84585">
        <w:rPr>
          <w:rFonts w:ascii="Times New Roman" w:eastAsiaTheme="minorEastAsia" w:hAnsi="Times New Roman" w:hint="eastAsia"/>
          <w:sz w:val="22"/>
        </w:rPr>
        <w:t xml:space="preserve"> the expected access control for Rel-19 NTN UEs</w:t>
      </w:r>
      <w:r w:rsidR="00F177BE">
        <w:rPr>
          <w:rFonts w:ascii="Times New Roman" w:eastAsiaTheme="minorEastAsia" w:hAnsi="Times New Roman" w:hint="eastAsia"/>
          <w:sz w:val="22"/>
        </w:rPr>
        <w:t>. For example, i</w:t>
      </w:r>
      <w:r w:rsidR="00F177BE" w:rsidRPr="00FC051F">
        <w:rPr>
          <w:rFonts w:ascii="Times New Roman" w:eastAsiaTheme="minorEastAsia" w:hAnsi="Times New Roman"/>
          <w:sz w:val="22"/>
        </w:rPr>
        <w:t xml:space="preserve">f </w:t>
      </w:r>
      <w:r w:rsidR="00F177BE" w:rsidRPr="00F177BE">
        <w:rPr>
          <w:rFonts w:ascii="Times New Roman" w:eastAsiaTheme="minorEastAsia" w:hAnsi="Times New Roman"/>
          <w:i/>
          <w:iCs/>
          <w:sz w:val="22"/>
        </w:rPr>
        <w:t>cellBarredNTN</w:t>
      </w:r>
      <w:r w:rsidR="00F177BE" w:rsidRPr="00FC051F">
        <w:rPr>
          <w:rFonts w:ascii="Times New Roman" w:eastAsiaTheme="minorEastAsia" w:hAnsi="Times New Roman"/>
          <w:sz w:val="22"/>
        </w:rPr>
        <w:t xml:space="preserve"> is used to prevent access of Rel-17 &amp; Rel-18 NTN UEs to an NTN cell operating in </w:t>
      </w:r>
      <w:r w:rsidR="007718F9">
        <w:rPr>
          <w:rFonts w:ascii="Times New Roman" w:eastAsiaTheme="minorEastAsia" w:hAnsi="Times New Roman"/>
          <w:sz w:val="22"/>
        </w:rPr>
        <w:t>DL-CE</w:t>
      </w:r>
      <w:r w:rsidR="00F177BE" w:rsidRPr="00FC051F">
        <w:rPr>
          <w:rFonts w:ascii="Times New Roman" w:eastAsiaTheme="minorEastAsia" w:hAnsi="Times New Roman"/>
          <w:sz w:val="22"/>
        </w:rPr>
        <w:t xml:space="preserve">, it has to be set to </w:t>
      </w:r>
      <w:r w:rsidR="00F177BE" w:rsidRPr="00F177BE">
        <w:rPr>
          <w:rFonts w:ascii="Times New Roman" w:eastAsiaTheme="minorEastAsia" w:hAnsi="Times New Roman"/>
          <w:i/>
          <w:iCs/>
          <w:sz w:val="22"/>
        </w:rPr>
        <w:t>barred</w:t>
      </w:r>
      <w:r w:rsidR="00F177BE" w:rsidRPr="00FC051F">
        <w:rPr>
          <w:rFonts w:ascii="Times New Roman" w:eastAsiaTheme="minorEastAsia" w:hAnsi="Times New Roman"/>
          <w:sz w:val="22"/>
        </w:rPr>
        <w:t xml:space="preserve">, which also prevents access of </w:t>
      </w:r>
      <w:r w:rsidR="007718F9">
        <w:rPr>
          <w:rFonts w:ascii="Times New Roman" w:eastAsiaTheme="minorEastAsia" w:hAnsi="Times New Roman" w:hint="eastAsia"/>
          <w:sz w:val="22"/>
        </w:rPr>
        <w:t xml:space="preserve">all </w:t>
      </w:r>
      <w:r w:rsidR="00F177BE" w:rsidRPr="00FC051F">
        <w:rPr>
          <w:rFonts w:ascii="Times New Roman" w:eastAsiaTheme="minorEastAsia" w:hAnsi="Times New Roman"/>
          <w:sz w:val="22"/>
        </w:rPr>
        <w:t>Rel-19 NTN UEs.</w:t>
      </w:r>
      <w:r w:rsidR="007718F9">
        <w:rPr>
          <w:rFonts w:ascii="Times New Roman" w:eastAsiaTheme="minorEastAsia" w:hAnsi="Times New Roman" w:hint="eastAsia"/>
          <w:sz w:val="22"/>
        </w:rPr>
        <w:t xml:space="preserve"> In the latest RAN2#127, there was </w:t>
      </w:r>
      <w:r w:rsidR="007718F9">
        <w:rPr>
          <w:rFonts w:ascii="Times New Roman" w:eastAsiaTheme="minorEastAsia" w:hAnsi="Times New Roman"/>
          <w:sz w:val="22"/>
        </w:rPr>
        <w:t>consensus</w:t>
      </w:r>
      <w:r w:rsidR="007718F9">
        <w:rPr>
          <w:rFonts w:ascii="Times New Roman" w:eastAsiaTheme="minorEastAsia" w:hAnsi="Times New Roman" w:hint="eastAsia"/>
          <w:sz w:val="22"/>
        </w:rPr>
        <w:t xml:space="preserve"> that </w:t>
      </w:r>
      <w:r w:rsidR="007718F9" w:rsidRPr="007718F9">
        <w:rPr>
          <w:rFonts w:ascii="Times New Roman" w:eastAsiaTheme="minorEastAsia" w:hAnsi="Times New Roman"/>
          <w:sz w:val="22"/>
        </w:rPr>
        <w:t xml:space="preserve">Rel-19 UEs not supporting DL-CE can be barred from accessing a cell operating with DL-CE using the existing NTN bar bit, </w:t>
      </w:r>
      <w:r w:rsidR="007718F9">
        <w:rPr>
          <w:rFonts w:ascii="Times New Roman" w:eastAsiaTheme="minorEastAsia" w:hAnsi="Times New Roman" w:hint="eastAsia"/>
          <w:sz w:val="22"/>
        </w:rPr>
        <w:t>while whether there is a need to bar</w:t>
      </w:r>
      <w:r w:rsidR="007718F9" w:rsidRPr="007718F9">
        <w:rPr>
          <w:rFonts w:ascii="Times New Roman" w:eastAsiaTheme="minorEastAsia" w:hAnsi="Times New Roman"/>
          <w:sz w:val="22"/>
        </w:rPr>
        <w:t xml:space="preserve"> Rel-19 UEs supporting DL-CE</w:t>
      </w:r>
      <w:r w:rsidR="007718F9">
        <w:rPr>
          <w:rFonts w:ascii="Times New Roman" w:eastAsiaTheme="minorEastAsia" w:hAnsi="Times New Roman" w:hint="eastAsia"/>
          <w:sz w:val="22"/>
        </w:rPr>
        <w:t xml:space="preserve"> is still uncertain.</w:t>
      </w:r>
    </w:p>
    <w:p w14:paraId="6326F991" w14:textId="23A16F26" w:rsidR="00C573E3" w:rsidRPr="00F177BE" w:rsidRDefault="00C573E3" w:rsidP="000E3248">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Observation 1:</w:t>
      </w:r>
      <w:r w:rsidR="00F177BE" w:rsidRPr="00F177BE">
        <w:rPr>
          <w:rFonts w:ascii="Times New Roman" w:eastAsiaTheme="minorEastAsia" w:hAnsi="Times New Roman" w:hint="eastAsia"/>
          <w:b/>
          <w:bCs/>
          <w:sz w:val="22"/>
        </w:rPr>
        <w:t xml:space="preserve"> Using</w:t>
      </w:r>
      <w:r w:rsidRPr="00F177BE">
        <w:rPr>
          <w:rFonts w:ascii="Times New Roman" w:eastAsiaTheme="minorEastAsia" w:hAnsi="Times New Roman" w:hint="eastAsia"/>
          <w:b/>
          <w:bCs/>
          <w:sz w:val="22"/>
        </w:rPr>
        <w:t xml:space="preserve"> </w:t>
      </w:r>
      <w:r w:rsidR="00F177BE" w:rsidRPr="00F177BE">
        <w:rPr>
          <w:rFonts w:ascii="Times New Roman" w:eastAsiaTheme="minorEastAsia" w:hAnsi="Times New Roman"/>
          <w:b/>
          <w:bCs/>
          <w:i/>
          <w:iCs/>
          <w:sz w:val="22"/>
        </w:rPr>
        <w:t>cellBarredNTN</w:t>
      </w:r>
      <w:r w:rsidR="00F177BE" w:rsidRPr="00F177BE">
        <w:rPr>
          <w:rFonts w:ascii="Times New Roman" w:eastAsiaTheme="minorEastAsia" w:hAnsi="Times New Roman" w:hint="eastAsia"/>
          <w:b/>
          <w:bCs/>
          <w:sz w:val="22"/>
        </w:rPr>
        <w:t xml:space="preserve"> </w:t>
      </w:r>
      <w:r w:rsidR="00F177BE">
        <w:rPr>
          <w:rFonts w:ascii="Times New Roman" w:eastAsiaTheme="minorEastAsia" w:hAnsi="Times New Roman" w:hint="eastAsia"/>
          <w:b/>
          <w:bCs/>
          <w:sz w:val="22"/>
        </w:rPr>
        <w:t>alone</w:t>
      </w:r>
      <w:r w:rsidR="00F177BE" w:rsidRPr="00F177BE">
        <w:rPr>
          <w:rFonts w:ascii="Times New Roman" w:eastAsiaTheme="minorEastAsia" w:hAnsi="Times New Roman" w:hint="eastAsia"/>
          <w:b/>
          <w:bCs/>
          <w:sz w:val="22"/>
        </w:rPr>
        <w:t xml:space="preserve"> is not sufficient to implement cell barring of Rel-19 NTN </w:t>
      </w:r>
      <w:r w:rsidR="00F177BE" w:rsidRPr="00F177BE">
        <w:rPr>
          <w:rFonts w:ascii="Times New Roman" w:eastAsiaTheme="minorEastAsia" w:hAnsi="Times New Roman" w:hint="eastAsia"/>
          <w:b/>
          <w:bCs/>
          <w:sz w:val="22"/>
        </w:rPr>
        <w:lastRenderedPageBreak/>
        <w:t xml:space="preserve">UEs </w:t>
      </w:r>
      <w:r w:rsidR="007718F9">
        <w:rPr>
          <w:rFonts w:ascii="Times New Roman" w:eastAsiaTheme="minorEastAsia" w:hAnsi="Times New Roman" w:hint="eastAsia"/>
          <w:b/>
          <w:bCs/>
          <w:sz w:val="22"/>
        </w:rPr>
        <w:t>supporting</w:t>
      </w:r>
      <w:r w:rsidR="00F177BE" w:rsidRPr="00F177BE">
        <w:rPr>
          <w:rFonts w:ascii="Times New Roman" w:eastAsiaTheme="minorEastAsia" w:hAnsi="Times New Roman" w:hint="eastAsia"/>
          <w:b/>
          <w:bCs/>
          <w:sz w:val="22"/>
        </w:rPr>
        <w:t xml:space="preserve"> </w:t>
      </w:r>
      <w:r w:rsidR="007718F9">
        <w:rPr>
          <w:rFonts w:ascii="Times New Roman" w:eastAsiaTheme="minorEastAsia" w:hAnsi="Times New Roman" w:hint="eastAsia"/>
          <w:b/>
          <w:bCs/>
          <w:sz w:val="22"/>
        </w:rPr>
        <w:t>DL-CE</w:t>
      </w:r>
      <w:r w:rsidR="00F177BE" w:rsidRPr="00F177BE">
        <w:rPr>
          <w:rFonts w:ascii="Times New Roman" w:eastAsiaTheme="minorEastAsia" w:hAnsi="Times New Roman" w:hint="eastAsia"/>
          <w:b/>
          <w:bCs/>
          <w:sz w:val="22"/>
        </w:rPr>
        <w:t>.</w:t>
      </w:r>
    </w:p>
    <w:p w14:paraId="08783292" w14:textId="7525FDBD" w:rsidR="00F82414" w:rsidRDefault="00FC051F" w:rsidP="000E3248">
      <w:pPr>
        <w:spacing w:beforeLines="50" w:before="156" w:afterLines="50" w:after="156"/>
        <w:rPr>
          <w:rFonts w:ascii="Times New Roman" w:eastAsiaTheme="minorEastAsia" w:hAnsi="Times New Roman"/>
          <w:sz w:val="22"/>
        </w:rPr>
      </w:pPr>
      <w:r w:rsidRPr="00FC051F">
        <w:rPr>
          <w:rFonts w:ascii="Times New Roman" w:eastAsiaTheme="minorEastAsia" w:hAnsi="Times New Roman"/>
          <w:sz w:val="22"/>
        </w:rPr>
        <w:t xml:space="preserve">Following this assumption, Rel-19 NTN UEs capable of </w:t>
      </w:r>
      <w:r w:rsidR="007718F9">
        <w:rPr>
          <w:rFonts w:ascii="Times New Roman" w:eastAsiaTheme="minorEastAsia" w:hAnsi="Times New Roman"/>
          <w:sz w:val="22"/>
        </w:rPr>
        <w:t>DL-CE</w:t>
      </w:r>
      <w:r w:rsidRPr="00FC051F">
        <w:rPr>
          <w:rFonts w:ascii="Times New Roman" w:eastAsiaTheme="minorEastAsia" w:hAnsi="Times New Roman"/>
          <w:sz w:val="22"/>
        </w:rPr>
        <w:t xml:space="preserve"> needs a new scheme to avoid from being barred by </w:t>
      </w:r>
      <w:r w:rsidRPr="00F177BE">
        <w:rPr>
          <w:rFonts w:ascii="Times New Roman" w:eastAsiaTheme="minorEastAsia" w:hAnsi="Times New Roman"/>
          <w:i/>
          <w:iCs/>
          <w:sz w:val="22"/>
        </w:rPr>
        <w:t>cellBarredNTN</w:t>
      </w:r>
      <w:r w:rsidRPr="00FC051F">
        <w:rPr>
          <w:rFonts w:ascii="Times New Roman" w:eastAsiaTheme="minorEastAsia" w:hAnsi="Times New Roman"/>
          <w:sz w:val="22"/>
        </w:rPr>
        <w:t xml:space="preserve">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because of </w:t>
      </w:r>
      <w:r w:rsidR="00F177BE">
        <w:rPr>
          <w:rFonts w:ascii="Times New Roman" w:eastAsiaTheme="minorEastAsia" w:hAnsi="Times New Roman" w:hint="eastAsia"/>
          <w:sz w:val="22"/>
        </w:rPr>
        <w:t xml:space="preserve">operating in </w:t>
      </w:r>
      <w:r w:rsidR="007718F9">
        <w:rPr>
          <w:rFonts w:ascii="Times New Roman" w:eastAsiaTheme="minorEastAsia" w:hAnsi="Times New Roman"/>
          <w:sz w:val="22"/>
        </w:rPr>
        <w:t>DL-CE</w:t>
      </w:r>
      <w:r w:rsidRPr="00FC051F">
        <w:rPr>
          <w:rFonts w:ascii="Times New Roman" w:eastAsiaTheme="minorEastAsia" w:hAnsi="Times New Roman"/>
          <w:sz w:val="22"/>
        </w:rPr>
        <w:t xml:space="preserve"> (while it may still </w:t>
      </w:r>
      <w:r w:rsidR="00F177BE">
        <w:rPr>
          <w:rFonts w:ascii="Times New Roman" w:eastAsiaTheme="minorEastAsia" w:hAnsi="Times New Roman" w:hint="eastAsia"/>
          <w:sz w:val="22"/>
        </w:rPr>
        <w:t xml:space="preserve">need to </w:t>
      </w:r>
      <w:r w:rsidRPr="00FC051F">
        <w:rPr>
          <w:rFonts w:ascii="Times New Roman" w:eastAsiaTheme="minorEastAsia" w:hAnsi="Times New Roman"/>
          <w:sz w:val="22"/>
        </w:rPr>
        <w:t>be barred</w:t>
      </w:r>
      <w:r w:rsidR="00F177BE" w:rsidRPr="00F177BE">
        <w:rPr>
          <w:rFonts w:ascii="Times New Roman" w:eastAsiaTheme="minorEastAsia" w:hAnsi="Times New Roman"/>
          <w:sz w:val="22"/>
        </w:rPr>
        <w:t xml:space="preserve"> </w:t>
      </w:r>
      <w:r w:rsidR="00F177BE" w:rsidRPr="00FC051F">
        <w:rPr>
          <w:rFonts w:ascii="Times New Roman" w:eastAsiaTheme="minorEastAsia" w:hAnsi="Times New Roman"/>
          <w:sz w:val="22"/>
        </w:rPr>
        <w:t>for other reasons</w:t>
      </w:r>
      <w:r w:rsidRPr="00FC051F">
        <w:rPr>
          <w:rFonts w:ascii="Times New Roman" w:eastAsiaTheme="minorEastAsia" w:hAnsi="Times New Roman"/>
          <w:sz w:val="22"/>
        </w:rPr>
        <w:t xml:space="preserve"> when</w:t>
      </w:r>
      <w:r w:rsidRPr="00F177BE">
        <w:rPr>
          <w:rFonts w:ascii="Times New Roman" w:eastAsiaTheme="minorEastAsia" w:hAnsi="Times New Roman"/>
          <w:i/>
          <w:iCs/>
          <w:sz w:val="22"/>
        </w:rPr>
        <w:t xml:space="preserve"> cellBarredNTN</w:t>
      </w:r>
      <w:r w:rsidRPr="00FC051F">
        <w:rPr>
          <w:rFonts w:ascii="Times New Roman" w:eastAsiaTheme="minorEastAsia" w:hAnsi="Times New Roman"/>
          <w:sz w:val="22"/>
        </w:rPr>
        <w:t xml:space="preserve"> is set to </w:t>
      </w:r>
      <w:r w:rsidRPr="00F177BE">
        <w:rPr>
          <w:rFonts w:ascii="Times New Roman" w:eastAsiaTheme="minorEastAsia" w:hAnsi="Times New Roman"/>
          <w:i/>
          <w:iCs/>
          <w:sz w:val="22"/>
        </w:rPr>
        <w:t>barred</w:t>
      </w:r>
      <w:r w:rsidRPr="00FC051F">
        <w:rPr>
          <w:rFonts w:ascii="Times New Roman" w:eastAsiaTheme="minorEastAsia" w:hAnsi="Times New Roman"/>
          <w:sz w:val="22"/>
        </w:rPr>
        <w:t xml:space="preserve">). Generally, </w:t>
      </w:r>
      <w:r w:rsidR="00F82414">
        <w:rPr>
          <w:rFonts w:ascii="Times New Roman" w:eastAsiaTheme="minorEastAsia" w:hAnsi="Times New Roman" w:hint="eastAsia"/>
          <w:sz w:val="22"/>
        </w:rPr>
        <w:t xml:space="preserve">either explicit indication (e.g., new cell barring bit) or implicit indication (e.g., </w:t>
      </w:r>
      <w:r w:rsidR="007718F9">
        <w:rPr>
          <w:rFonts w:ascii="Times New Roman" w:eastAsiaTheme="minorEastAsia" w:hAnsi="Times New Roman" w:hint="eastAsia"/>
          <w:sz w:val="22"/>
        </w:rPr>
        <w:t>DL-CE</w:t>
      </w:r>
      <w:r w:rsidR="00F82414">
        <w:rPr>
          <w:rFonts w:ascii="Times New Roman" w:eastAsiaTheme="minorEastAsia" w:hAnsi="Times New Roman" w:hint="eastAsia"/>
          <w:sz w:val="22"/>
        </w:rPr>
        <w:t xml:space="preserve"> configuration)</w:t>
      </w:r>
      <w:r w:rsidRPr="00FC051F">
        <w:rPr>
          <w:rFonts w:ascii="Times New Roman" w:eastAsiaTheme="minorEastAsia" w:hAnsi="Times New Roman"/>
          <w:sz w:val="22"/>
        </w:rPr>
        <w:t xml:space="preserve"> can be considered</w:t>
      </w:r>
      <w:r w:rsidR="00F82414">
        <w:rPr>
          <w:rFonts w:ascii="Times New Roman" w:eastAsiaTheme="minorEastAsia" w:hAnsi="Times New Roman" w:hint="eastAsia"/>
          <w:sz w:val="22"/>
        </w:rPr>
        <w:t>.</w:t>
      </w:r>
    </w:p>
    <w:p w14:paraId="4B58EF75" w14:textId="634FF22C" w:rsidR="00F82414" w:rsidRPr="00F82414" w:rsidRDefault="00F82414" w:rsidP="000E3248">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or implicit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sidR="001447F4">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Pr="00F82414">
        <w:rPr>
          <w:rFonts w:ascii="Times New Roman" w:eastAsiaTheme="minorEastAsia" w:hAnsi="Times New Roman"/>
          <w:b/>
          <w:bCs/>
          <w:sz w:val="22"/>
        </w:rPr>
        <w:t>can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sidR="007718F9">
        <w:rPr>
          <w:rFonts w:ascii="Times New Roman" w:eastAsiaTheme="minorEastAsia" w:hAnsi="Times New Roman" w:hint="eastAsia"/>
          <w:b/>
          <w:bCs/>
          <w:sz w:val="22"/>
        </w:rPr>
        <w:t>DL-CE</w:t>
      </w:r>
      <w:r w:rsidRPr="00F82414">
        <w:rPr>
          <w:rFonts w:ascii="Times New Roman" w:eastAsiaTheme="minorEastAsia" w:hAnsi="Times New Roman" w:hint="eastAsia"/>
          <w:b/>
          <w:bCs/>
          <w:sz w:val="22"/>
        </w:rPr>
        <w:t>.</w:t>
      </w:r>
    </w:p>
    <w:p w14:paraId="33C67A6E" w14:textId="21FE990E" w:rsidR="00F82414" w:rsidRDefault="00872688"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 xml:space="preserve">For the </w:t>
      </w:r>
      <w:r w:rsidR="005D63F7">
        <w:rPr>
          <w:rFonts w:ascii="Times New Roman" w:eastAsiaTheme="minorEastAsia" w:hAnsi="Times New Roman" w:hint="eastAsia"/>
          <w:sz w:val="22"/>
        </w:rPr>
        <w:t xml:space="preserve">option of </w:t>
      </w:r>
      <w:r>
        <w:rPr>
          <w:rFonts w:ascii="Times New Roman" w:eastAsiaTheme="minorEastAsia" w:hAnsi="Times New Roman"/>
          <w:sz w:val="22"/>
        </w:rPr>
        <w:t>explicit</w:t>
      </w:r>
      <w:r>
        <w:rPr>
          <w:rFonts w:ascii="Times New Roman" w:eastAsiaTheme="minorEastAsia" w:hAnsi="Times New Roman" w:hint="eastAsia"/>
          <w:sz w:val="22"/>
        </w:rPr>
        <w:t xml:space="preserve"> indication, </w:t>
      </w:r>
      <w:r w:rsidR="005D63F7" w:rsidRPr="005D63F7">
        <w:rPr>
          <w:rFonts w:ascii="Times New Roman" w:eastAsiaTheme="minorEastAsia" w:hAnsi="Times New Roman"/>
          <w:sz w:val="22"/>
        </w:rPr>
        <w:t xml:space="preserve">a </w:t>
      </w:r>
      <w:r w:rsidR="005D63F7">
        <w:rPr>
          <w:rFonts w:ascii="Times New Roman" w:eastAsiaTheme="minorEastAsia" w:hAnsi="Times New Roman" w:hint="eastAsia"/>
          <w:sz w:val="22"/>
        </w:rPr>
        <w:t xml:space="preserve">new </w:t>
      </w:r>
      <w:r w:rsidR="005D63F7" w:rsidRPr="005D63F7">
        <w:rPr>
          <w:rFonts w:ascii="Times New Roman" w:eastAsiaTheme="minorEastAsia" w:hAnsi="Times New Roman"/>
          <w:sz w:val="22"/>
        </w:rPr>
        <w:t xml:space="preserve">barring </w:t>
      </w:r>
      <w:r w:rsidR="005D63F7">
        <w:rPr>
          <w:rFonts w:ascii="Times New Roman" w:eastAsiaTheme="minorEastAsia" w:hAnsi="Times New Roman" w:hint="eastAsia"/>
          <w:sz w:val="22"/>
        </w:rPr>
        <w:t xml:space="preserve">bit (e.g., </w:t>
      </w:r>
      <w:r w:rsidR="005D63F7" w:rsidRPr="005D63F7">
        <w:rPr>
          <w:rFonts w:ascii="Times New Roman" w:eastAsiaTheme="minorEastAsia" w:hAnsi="Times New Roman" w:hint="eastAsia"/>
          <w:i/>
          <w:iCs/>
          <w:sz w:val="22"/>
        </w:rPr>
        <w:t>cellBarredNTN</w:t>
      </w:r>
      <w:r w:rsidR="005D63F7">
        <w:rPr>
          <w:rFonts w:ascii="Times New Roman" w:eastAsiaTheme="minorEastAsia" w:hAnsi="Times New Roman" w:hint="eastAsia"/>
          <w:i/>
          <w:iCs/>
          <w:sz w:val="22"/>
        </w:rPr>
        <w:t>_</w:t>
      </w:r>
      <w:r w:rsidR="007718F9">
        <w:rPr>
          <w:rFonts w:ascii="Times New Roman" w:eastAsiaTheme="minorEastAsia" w:hAnsi="Times New Roman" w:hint="eastAsia"/>
          <w:i/>
          <w:iCs/>
          <w:sz w:val="22"/>
        </w:rPr>
        <w:t>DLCE</w:t>
      </w:r>
      <w:r w:rsidR="005D63F7" w:rsidRPr="005D63F7">
        <w:rPr>
          <w:rFonts w:ascii="Times New Roman" w:eastAsiaTheme="minorEastAsia" w:hAnsi="Times New Roman" w:hint="eastAsia"/>
          <w:sz w:val="22"/>
        </w:rPr>
        <w:t>)</w:t>
      </w:r>
      <w:r w:rsidR="005D63F7">
        <w:rPr>
          <w:rFonts w:ascii="Times New Roman" w:eastAsiaTheme="minorEastAsia" w:hAnsi="Times New Roman" w:hint="eastAsia"/>
          <w:sz w:val="22"/>
        </w:rPr>
        <w:t xml:space="preserve"> can be introduced</w:t>
      </w:r>
      <w:r w:rsidR="00762E2C">
        <w:rPr>
          <w:rFonts w:ascii="Times New Roman" w:eastAsiaTheme="minorEastAsia" w:hAnsi="Times New Roman" w:hint="eastAsia"/>
          <w:sz w:val="22"/>
        </w:rPr>
        <w:t xml:space="preserve">, while for the option of implicit indication, an NTN </w:t>
      </w:r>
      <w:r w:rsidR="007718F9">
        <w:rPr>
          <w:rFonts w:ascii="Times New Roman" w:eastAsiaTheme="minorEastAsia" w:hAnsi="Times New Roman" w:hint="eastAsia"/>
          <w:sz w:val="22"/>
        </w:rPr>
        <w:t>DL-CE</w:t>
      </w:r>
      <w:r w:rsidR="00762E2C">
        <w:rPr>
          <w:rFonts w:ascii="Times New Roman" w:eastAsiaTheme="minorEastAsia" w:hAnsi="Times New Roman" w:hint="eastAsia"/>
          <w:sz w:val="22"/>
        </w:rPr>
        <w:t xml:space="preserve"> operation indication or configuration can be used. </w:t>
      </w:r>
      <w:r w:rsidR="008B73C7">
        <w:rPr>
          <w:rFonts w:ascii="Times New Roman" w:eastAsiaTheme="minorEastAsia" w:hAnsi="Times New Roman" w:hint="eastAsia"/>
          <w:sz w:val="22"/>
        </w:rPr>
        <w:t>For</w:t>
      </w:r>
      <w:r w:rsidR="008B73C7" w:rsidRPr="008B73C7">
        <w:rPr>
          <w:rFonts w:ascii="Times New Roman" w:eastAsiaTheme="minorEastAsia" w:hAnsi="Times New Roman"/>
          <w:sz w:val="22"/>
        </w:rPr>
        <w:t xml:space="preserve"> an NTN-capable UE </w:t>
      </w:r>
      <w:r w:rsidR="008B73C7">
        <w:rPr>
          <w:rFonts w:ascii="Times New Roman" w:eastAsiaTheme="minorEastAsia" w:hAnsi="Times New Roman" w:hint="eastAsia"/>
          <w:sz w:val="22"/>
        </w:rPr>
        <w:t>supporting</w:t>
      </w:r>
      <w:r w:rsidR="008B73C7" w:rsidRPr="008B73C7">
        <w:rPr>
          <w:rFonts w:ascii="Times New Roman" w:eastAsiaTheme="minorEastAsia" w:hAnsi="Times New Roman"/>
          <w:sz w:val="22"/>
        </w:rPr>
        <w:t xml:space="preserve"> DL-CE (e.g., SSB periodicity extension larger than 160ms)</w:t>
      </w:r>
      <w:r w:rsidR="00762E2C">
        <w:rPr>
          <w:rFonts w:ascii="Times New Roman" w:eastAsiaTheme="minorEastAsia" w:hAnsi="Times New Roman" w:hint="eastAsia"/>
          <w:sz w:val="22"/>
        </w:rPr>
        <w:t>,</w:t>
      </w:r>
      <w:r w:rsidR="005D63F7">
        <w:rPr>
          <w:rFonts w:ascii="Times New Roman" w:eastAsiaTheme="minorEastAsia" w:hAnsi="Times New Roman" w:hint="eastAsia"/>
          <w:sz w:val="22"/>
        </w:rPr>
        <w:t xml:space="preserve"> the following </w:t>
      </w:r>
      <w:r w:rsidR="008B73C7">
        <w:rPr>
          <w:rFonts w:ascii="Times New Roman" w:eastAsiaTheme="minorEastAsia" w:hAnsi="Times New Roman" w:hint="eastAsia"/>
          <w:sz w:val="22"/>
        </w:rPr>
        <w:t>options</w:t>
      </w:r>
      <w:r w:rsidR="005D63F7">
        <w:rPr>
          <w:rFonts w:ascii="Times New Roman" w:eastAsiaTheme="minorEastAsia" w:hAnsi="Times New Roman" w:hint="eastAsia"/>
          <w:sz w:val="22"/>
        </w:rPr>
        <w:t xml:space="preserve"> of </w:t>
      </w:r>
      <w:r w:rsidR="00914B83">
        <w:rPr>
          <w:rFonts w:ascii="Times New Roman" w:eastAsiaTheme="minorEastAsia" w:hAnsi="Times New Roman" w:hint="eastAsia"/>
          <w:sz w:val="22"/>
        </w:rPr>
        <w:t xml:space="preserve">NTN cell </w:t>
      </w:r>
      <w:r w:rsidR="005D63F7">
        <w:rPr>
          <w:rFonts w:ascii="Times New Roman" w:eastAsiaTheme="minorEastAsia" w:hAnsi="Times New Roman" w:hint="eastAsia"/>
          <w:sz w:val="22"/>
        </w:rPr>
        <w:t>barring logic can be considered:</w:t>
      </w:r>
    </w:p>
    <w:p w14:paraId="5A73DC6A" w14:textId="2012755D" w:rsidR="00914B83" w:rsidRPr="001E7651" w:rsidRDefault="008B73C7" w:rsidP="008B73C7">
      <w:pPr>
        <w:pStyle w:val="a6"/>
        <w:numPr>
          <w:ilvl w:val="0"/>
          <w:numId w:val="48"/>
        </w:numPr>
        <w:spacing w:beforeLines="50" w:before="156" w:afterLines="50" w:after="156"/>
        <w:ind w:firstLineChars="0"/>
        <w:jc w:val="both"/>
        <w:rPr>
          <w:rFonts w:eastAsiaTheme="minorEastAsia"/>
          <w:sz w:val="22"/>
        </w:rPr>
      </w:pPr>
      <w:r>
        <w:rPr>
          <w:rFonts w:eastAsiaTheme="minorEastAsia" w:hint="eastAsia"/>
          <w:sz w:val="22"/>
          <w:lang w:eastAsia="zh-CN"/>
        </w:rPr>
        <w:t>Option 1</w:t>
      </w:r>
      <w:r w:rsidR="00914B83" w:rsidRPr="001E7651">
        <w:rPr>
          <w:rFonts w:eastAsiaTheme="minorEastAsia" w:hint="eastAsia"/>
          <w:sz w:val="22"/>
        </w:rPr>
        <w:t xml:space="preserve">: </w:t>
      </w:r>
      <w:r w:rsidR="00D45EA8">
        <w:rPr>
          <w:rFonts w:eastAsiaTheme="minorEastAsia" w:hint="eastAsia"/>
          <w:sz w:val="22"/>
          <w:lang w:eastAsia="zh-CN"/>
        </w:rPr>
        <w:t xml:space="preserve">[Explicit] </w:t>
      </w:r>
      <w:r>
        <w:rPr>
          <w:rFonts w:eastAsiaTheme="minorEastAsia" w:hint="eastAsia"/>
          <w:sz w:val="22"/>
          <w:lang w:eastAsia="zh-CN"/>
        </w:rPr>
        <w:t>A new cell barring indication</w:t>
      </w:r>
      <w:r w:rsidR="00AD5AD0">
        <w:rPr>
          <w:rFonts w:eastAsiaTheme="minorEastAsia" w:hint="eastAsia"/>
          <w:sz w:val="22"/>
          <w:lang w:eastAsia="zh-CN"/>
        </w:rPr>
        <w:t xml:space="preserve"> </w:t>
      </w:r>
      <w:r w:rsidR="007718F9">
        <w:rPr>
          <w:rFonts w:eastAsiaTheme="minorEastAsia" w:hint="eastAsia"/>
          <w:i/>
          <w:iCs/>
          <w:sz w:val="22"/>
          <w:lang w:eastAsia="zh-CN"/>
        </w:rPr>
        <w:t>cellBarredNTN_DLCE</w:t>
      </w:r>
      <w:r w:rsidR="00AD5AD0">
        <w:rPr>
          <w:rFonts w:eastAsiaTheme="minorEastAsia" w:hint="eastAsia"/>
          <w:sz w:val="22"/>
          <w:lang w:eastAsia="zh-CN"/>
        </w:rPr>
        <w:t xml:space="preserve"> </w:t>
      </w:r>
      <w:r>
        <w:rPr>
          <w:rFonts w:eastAsiaTheme="minorEastAsia" w:hint="eastAsia"/>
          <w:sz w:val="22"/>
          <w:lang w:eastAsia="zh-CN"/>
        </w:rPr>
        <w:t xml:space="preserve">is introduced with configurable value </w:t>
      </w:r>
      <w:r>
        <w:rPr>
          <w:rFonts w:eastAsiaTheme="minorEastAsia"/>
          <w:sz w:val="22"/>
          <w:lang w:eastAsia="zh-CN"/>
        </w:rPr>
        <w:t>“</w:t>
      </w:r>
      <w:r>
        <w:rPr>
          <w:rFonts w:eastAsiaTheme="minorEastAsia" w:hint="eastAsia"/>
          <w:sz w:val="22"/>
          <w:lang w:eastAsia="zh-CN"/>
        </w:rPr>
        <w:t>barred</w:t>
      </w:r>
      <w:r>
        <w:rPr>
          <w:rFonts w:eastAsiaTheme="minorEastAsia"/>
          <w:sz w:val="22"/>
          <w:lang w:eastAsia="zh-CN"/>
        </w:rPr>
        <w:t>”</w:t>
      </w:r>
      <w:r>
        <w:rPr>
          <w:rFonts w:eastAsiaTheme="minorEastAsia" w:hint="eastAsia"/>
          <w:sz w:val="22"/>
          <w:lang w:eastAsia="zh-CN"/>
        </w:rPr>
        <w:t xml:space="preserve"> and </w:t>
      </w:r>
      <w:r>
        <w:rPr>
          <w:rFonts w:eastAsiaTheme="minorEastAsia"/>
          <w:sz w:val="22"/>
          <w:lang w:eastAsia="zh-CN"/>
        </w:rPr>
        <w:t>“</w:t>
      </w:r>
      <w:r>
        <w:rPr>
          <w:rFonts w:eastAsiaTheme="minorEastAsia" w:hint="eastAsia"/>
          <w:sz w:val="22"/>
          <w:lang w:eastAsia="zh-CN"/>
        </w:rPr>
        <w:t>not barred</w:t>
      </w:r>
      <w:r>
        <w:rPr>
          <w:rFonts w:eastAsiaTheme="minorEastAsia"/>
          <w:sz w:val="22"/>
          <w:lang w:eastAsia="zh-CN"/>
        </w:rPr>
        <w:t>”</w:t>
      </w:r>
      <w:r w:rsidR="00AD5AD0">
        <w:rPr>
          <w:rFonts w:eastAsiaTheme="minorEastAsia" w:hint="eastAsia"/>
          <w:sz w:val="22"/>
          <w:lang w:eastAsia="zh-CN"/>
        </w:rPr>
        <w:t xml:space="preserve">. </w:t>
      </w:r>
      <w:r>
        <w:rPr>
          <w:rFonts w:eastAsiaTheme="minorEastAsia" w:hint="eastAsia"/>
          <w:sz w:val="22"/>
          <w:lang w:eastAsia="zh-CN"/>
        </w:rPr>
        <w:t>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sidR="00AD5AD0">
        <w:rPr>
          <w:rFonts w:eastAsiaTheme="minorEastAsia" w:hint="eastAsia"/>
          <w:sz w:val="22"/>
          <w:lang w:eastAsia="zh-CN"/>
        </w:rPr>
        <w:t xml:space="preserve"> </w:t>
      </w:r>
      <w:r w:rsidR="00914B83" w:rsidRPr="001E7651">
        <w:rPr>
          <w:rFonts w:eastAsiaTheme="minorEastAsia"/>
          <w:sz w:val="22"/>
        </w:rPr>
        <w:t>ignore</w:t>
      </w:r>
      <w:r w:rsidR="00AD5AD0">
        <w:rPr>
          <w:rFonts w:eastAsiaTheme="minorEastAsia" w:hint="eastAsia"/>
          <w:sz w:val="22"/>
          <w:lang w:eastAsia="zh-CN"/>
        </w:rPr>
        <w:t>s</w:t>
      </w:r>
      <w:r w:rsidR="00914B83" w:rsidRPr="001E7651">
        <w:rPr>
          <w:rFonts w:eastAsiaTheme="minorEastAsia"/>
          <w:sz w:val="22"/>
        </w:rPr>
        <w:t xml:space="preserve"> </w:t>
      </w:r>
      <w:r w:rsidR="00914B83" w:rsidRPr="001E7651">
        <w:rPr>
          <w:rFonts w:eastAsiaTheme="minorEastAsia"/>
          <w:i/>
          <w:iCs/>
          <w:sz w:val="22"/>
        </w:rPr>
        <w:t>cellBarredNTN</w:t>
      </w:r>
      <w:r w:rsidR="00914B83" w:rsidRPr="001E7651">
        <w:rPr>
          <w:rFonts w:eastAsiaTheme="minorEastAsia" w:hint="eastAsia"/>
          <w:sz w:val="22"/>
        </w:rPr>
        <w:t xml:space="preserve">, and </w:t>
      </w:r>
      <w:r w:rsidR="00722A4F">
        <w:rPr>
          <w:rFonts w:eastAsiaTheme="minorEastAsia" w:hint="eastAsia"/>
          <w:sz w:val="22"/>
          <w:lang w:eastAsia="zh-CN"/>
        </w:rPr>
        <w:t>determines cell barring status following</w:t>
      </w:r>
      <w:r w:rsidR="00914B83" w:rsidRPr="001E7651">
        <w:rPr>
          <w:rFonts w:eastAsiaTheme="minorEastAsia"/>
          <w:sz w:val="22"/>
        </w:rPr>
        <w:t xml:space="preserve"> </w:t>
      </w:r>
      <w:r w:rsidR="007718F9">
        <w:rPr>
          <w:rFonts w:eastAsiaTheme="minorEastAsia" w:hint="eastAsia"/>
          <w:i/>
          <w:iCs/>
          <w:sz w:val="22"/>
        </w:rPr>
        <w:t>cellBarredNTN_DLCE</w:t>
      </w:r>
      <w:r w:rsidR="00914B83" w:rsidRPr="001E7651">
        <w:rPr>
          <w:rFonts w:eastAsiaTheme="minorEastAsia"/>
          <w:sz w:val="22"/>
        </w:rPr>
        <w:t xml:space="preserve"> </w:t>
      </w:r>
      <w:r w:rsidR="00722A4F">
        <w:rPr>
          <w:rFonts w:eastAsiaTheme="minorEastAsia" w:hint="eastAsia"/>
          <w:sz w:val="22"/>
          <w:lang w:eastAsia="zh-CN"/>
        </w:rPr>
        <w:t>value</w:t>
      </w:r>
      <w:r w:rsidR="00914B83" w:rsidRPr="001E7651">
        <w:rPr>
          <w:rFonts w:eastAsiaTheme="minorEastAsia"/>
          <w:sz w:val="22"/>
        </w:rPr>
        <w:t>.</w:t>
      </w:r>
    </w:p>
    <w:p w14:paraId="391C6189" w14:textId="7336F542" w:rsidR="00914B83" w:rsidRPr="00722A4F" w:rsidRDefault="008B73C7" w:rsidP="008B73C7">
      <w:pPr>
        <w:pStyle w:val="a6"/>
        <w:numPr>
          <w:ilvl w:val="0"/>
          <w:numId w:val="48"/>
        </w:numPr>
        <w:spacing w:beforeLines="50" w:before="156" w:afterLines="50" w:after="156"/>
        <w:ind w:firstLineChars="0"/>
        <w:jc w:val="both"/>
        <w:rPr>
          <w:rFonts w:eastAsiaTheme="minorEastAsia"/>
          <w:sz w:val="22"/>
          <w:lang w:val="en-US"/>
        </w:rPr>
      </w:pPr>
      <w:r>
        <w:rPr>
          <w:rFonts w:eastAsiaTheme="minorEastAsia" w:hint="eastAsia"/>
          <w:sz w:val="22"/>
          <w:lang w:eastAsia="zh-CN"/>
        </w:rPr>
        <w:t>Option 2</w:t>
      </w:r>
      <w:r w:rsidR="00722A4F">
        <w:rPr>
          <w:rFonts w:eastAsiaTheme="minorEastAsia" w:hint="eastAsia"/>
          <w:sz w:val="22"/>
          <w:lang w:eastAsia="zh-CN"/>
        </w:rPr>
        <w:t>A</w:t>
      </w:r>
      <w:r>
        <w:rPr>
          <w:rFonts w:eastAsiaTheme="minorEastAsia" w:hint="eastAsia"/>
          <w:sz w:val="22"/>
          <w:lang w:eastAsia="zh-CN"/>
        </w:rPr>
        <w:t xml:space="preserve">: </w:t>
      </w:r>
      <w:r w:rsidR="00D45EA8">
        <w:rPr>
          <w:rFonts w:eastAsiaTheme="minorEastAsia" w:hint="eastAsia"/>
          <w:sz w:val="22"/>
          <w:lang w:eastAsia="zh-CN"/>
        </w:rPr>
        <w:t xml:space="preserve">[Explicit] </w:t>
      </w:r>
      <w:r>
        <w:rPr>
          <w:rFonts w:eastAsiaTheme="minorEastAsia" w:hint="eastAsia"/>
          <w:sz w:val="22"/>
          <w:lang w:eastAsia="zh-CN"/>
        </w:rPr>
        <w:t xml:space="preserve">A new </w:t>
      </w:r>
      <w:r w:rsidR="00722A4F">
        <w:rPr>
          <w:rFonts w:eastAsiaTheme="minorEastAsia" w:hint="eastAsia"/>
          <w:sz w:val="22"/>
          <w:lang w:eastAsia="zh-CN"/>
        </w:rPr>
        <w:t>flag</w:t>
      </w:r>
      <w:r>
        <w:rPr>
          <w:rFonts w:eastAsiaTheme="minorEastAsia" w:hint="eastAsia"/>
          <w:sz w:val="22"/>
          <w:lang w:eastAsia="zh-CN"/>
        </w:rPr>
        <w:t xml:space="preserve"> indication </w:t>
      </w:r>
      <w:r>
        <w:rPr>
          <w:rFonts w:eastAsiaTheme="minorEastAsia" w:hint="eastAsia"/>
          <w:i/>
          <w:iCs/>
          <w:sz w:val="22"/>
          <w:lang w:eastAsia="zh-CN"/>
        </w:rPr>
        <w:t>cellBarredNTN_DLCE</w:t>
      </w:r>
      <w:r>
        <w:rPr>
          <w:rFonts w:eastAsiaTheme="minorEastAsia" w:hint="eastAsia"/>
          <w:sz w:val="22"/>
          <w:lang w:eastAsia="zh-CN"/>
        </w:rPr>
        <w:t xml:space="preserve"> is introduced</w:t>
      </w:r>
      <w:r w:rsidR="00AD5AD0">
        <w:rPr>
          <w:rFonts w:eastAsiaTheme="minorEastAsia" w:hint="eastAsia"/>
          <w:sz w:val="22"/>
          <w:lang w:eastAsia="zh-CN"/>
        </w:rPr>
        <w:t xml:space="preserve">. </w:t>
      </w:r>
      <w:r>
        <w:rPr>
          <w:rFonts w:eastAsiaTheme="minorEastAsia" w:hint="eastAsia"/>
          <w:sz w:val="22"/>
          <w:lang w:eastAsia="zh-CN"/>
        </w:rPr>
        <w:t>I</w:t>
      </w:r>
      <w:r w:rsidRPr="001E7651">
        <w:rPr>
          <w:rFonts w:eastAsiaTheme="minorEastAsia"/>
          <w:sz w:val="22"/>
        </w:rPr>
        <w:t xml:space="preserve">f </w:t>
      </w:r>
      <w:r>
        <w:rPr>
          <w:rFonts w:eastAsiaTheme="minorEastAsia" w:hint="eastAsia"/>
          <w:i/>
          <w:iCs/>
          <w:sz w:val="22"/>
        </w:rPr>
        <w:t>cellBarredNTN_DLCE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present</w:t>
      </w:r>
      <w:r>
        <w:rPr>
          <w:rFonts w:eastAsiaTheme="minorEastAsia" w:hint="eastAsia"/>
          <w:sz w:val="22"/>
          <w:lang w:eastAsia="zh-CN"/>
        </w:rPr>
        <w:t xml:space="preserve">, </w:t>
      </w:r>
      <w:r w:rsidR="00722A4F">
        <w:rPr>
          <w:rFonts w:eastAsiaTheme="minorEastAsia" w:hint="eastAsia"/>
          <w:sz w:val="22"/>
          <w:lang w:eastAsia="zh-CN"/>
        </w:rPr>
        <w:t>a</w:t>
      </w:r>
      <w:r w:rsidR="00722A4F" w:rsidRPr="008B73C7">
        <w:rPr>
          <w:rFonts w:eastAsiaTheme="minorEastAsia"/>
          <w:sz w:val="22"/>
        </w:rPr>
        <w:t xml:space="preserve">n NTN-capable UE </w:t>
      </w:r>
      <w:r w:rsidR="00722A4F">
        <w:rPr>
          <w:rFonts w:eastAsiaTheme="minorEastAsia" w:hint="eastAsia"/>
          <w:sz w:val="22"/>
        </w:rPr>
        <w:t>supporting</w:t>
      </w:r>
      <w:r w:rsidR="00722A4F" w:rsidRPr="008B73C7">
        <w:rPr>
          <w:rFonts w:eastAsiaTheme="minorEastAsia"/>
          <w:sz w:val="22"/>
        </w:rPr>
        <w:t xml:space="preserve"> DL-CE</w:t>
      </w:r>
      <w:r w:rsidR="00722A4F">
        <w:rPr>
          <w:rFonts w:eastAsiaTheme="minorEastAsia" w:hint="eastAsia"/>
          <w:sz w:val="22"/>
          <w:lang w:eastAsia="zh-CN"/>
        </w:rPr>
        <w:t xml:space="preserve"> </w:t>
      </w:r>
      <w:r w:rsidR="00914B83" w:rsidRPr="001E7651">
        <w:rPr>
          <w:rFonts w:eastAsiaTheme="minorEastAsia"/>
          <w:sz w:val="22"/>
        </w:rPr>
        <w:t>consider</w:t>
      </w:r>
      <w:r w:rsidR="00AD5AD0">
        <w:rPr>
          <w:rFonts w:eastAsiaTheme="minorEastAsia" w:hint="eastAsia"/>
          <w:sz w:val="22"/>
          <w:lang w:eastAsia="zh-CN"/>
        </w:rPr>
        <w:t>s</w:t>
      </w:r>
      <w:r w:rsidR="00914B83" w:rsidRPr="001E7651">
        <w:rPr>
          <w:rFonts w:eastAsiaTheme="minorEastAsia"/>
          <w:sz w:val="22"/>
        </w:rPr>
        <w:t xml:space="preserve"> the cell as barred</w:t>
      </w:r>
      <w:r w:rsidR="00722A4F">
        <w:rPr>
          <w:rFonts w:eastAsiaTheme="minorEastAsia" w:hint="eastAsia"/>
          <w:sz w:val="22"/>
          <w:lang w:eastAsia="zh-CN"/>
        </w:rPr>
        <w:t xml:space="preserve">. If </w:t>
      </w:r>
      <w:r w:rsidR="00722A4F">
        <w:rPr>
          <w:rFonts w:eastAsiaTheme="minorEastAsia" w:hint="eastAsia"/>
          <w:i/>
          <w:iCs/>
          <w:sz w:val="22"/>
        </w:rPr>
        <w:t>cellBarredNTN_DLCE</w:t>
      </w:r>
      <w:r w:rsidR="00722A4F" w:rsidRPr="001E7651">
        <w:rPr>
          <w:rFonts w:eastAsiaTheme="minorEastAsia"/>
          <w:sz w:val="22"/>
        </w:rPr>
        <w:t xml:space="preserve"> </w:t>
      </w:r>
      <w:r w:rsidR="00722A4F" w:rsidRPr="001E7651">
        <w:rPr>
          <w:rFonts w:eastAsiaTheme="minorEastAsia" w:hint="eastAsia"/>
          <w:sz w:val="22"/>
        </w:rPr>
        <w:t xml:space="preserve">is </w:t>
      </w:r>
      <w:r w:rsidR="00722A4F">
        <w:rPr>
          <w:rFonts w:eastAsiaTheme="minorEastAsia" w:hint="eastAsia"/>
          <w:i/>
          <w:iCs/>
          <w:sz w:val="22"/>
          <w:lang w:eastAsia="zh-CN"/>
        </w:rPr>
        <w:t>ab</w:t>
      </w:r>
      <w:r w:rsidR="00722A4F" w:rsidRPr="001E7651">
        <w:rPr>
          <w:rFonts w:eastAsiaTheme="minorEastAsia" w:hint="eastAsia"/>
          <w:i/>
          <w:iCs/>
          <w:sz w:val="22"/>
        </w:rPr>
        <w:t>sent</w:t>
      </w:r>
      <w:r w:rsidR="00722A4F">
        <w:rPr>
          <w:rFonts w:eastAsiaTheme="minorEastAsia" w:hint="eastAsia"/>
          <w:sz w:val="22"/>
          <w:lang w:eastAsia="zh-CN"/>
        </w:rPr>
        <w:t>, a</w:t>
      </w:r>
      <w:r w:rsidR="00722A4F" w:rsidRPr="008B73C7">
        <w:rPr>
          <w:rFonts w:eastAsiaTheme="minorEastAsia"/>
          <w:sz w:val="22"/>
        </w:rPr>
        <w:t xml:space="preserve">n NTN-capable UE </w:t>
      </w:r>
      <w:r w:rsidR="00722A4F">
        <w:rPr>
          <w:rFonts w:eastAsiaTheme="minorEastAsia" w:hint="eastAsia"/>
          <w:sz w:val="22"/>
        </w:rPr>
        <w:t>supporting</w:t>
      </w:r>
      <w:r w:rsidR="00722A4F" w:rsidRPr="008B73C7">
        <w:rPr>
          <w:rFonts w:eastAsiaTheme="minorEastAsia"/>
          <w:sz w:val="22"/>
        </w:rPr>
        <w:t xml:space="preserve"> DL-CE</w:t>
      </w:r>
      <w:r w:rsidR="00722A4F">
        <w:rPr>
          <w:rFonts w:eastAsiaTheme="minorEastAsia" w:hint="eastAsia"/>
          <w:sz w:val="22"/>
          <w:lang w:eastAsia="zh-CN"/>
        </w:rPr>
        <w:t xml:space="preserve"> follows</w:t>
      </w:r>
      <w:r w:rsidR="00722A4F" w:rsidRPr="00722A4F">
        <w:rPr>
          <w:rFonts w:eastAsiaTheme="minorEastAsia"/>
          <w:i/>
          <w:iCs/>
          <w:sz w:val="22"/>
        </w:rPr>
        <w:t xml:space="preserve"> </w:t>
      </w:r>
      <w:r w:rsidR="00722A4F" w:rsidRPr="001E7651">
        <w:rPr>
          <w:rFonts w:eastAsiaTheme="minorEastAsia"/>
          <w:i/>
          <w:iCs/>
          <w:sz w:val="22"/>
        </w:rPr>
        <w:t>cellBarredNTN</w:t>
      </w:r>
      <w:r w:rsidR="00914B83" w:rsidRPr="001E7651">
        <w:rPr>
          <w:rFonts w:eastAsiaTheme="minorEastAsia"/>
          <w:sz w:val="22"/>
        </w:rPr>
        <w:t>.</w:t>
      </w:r>
    </w:p>
    <w:p w14:paraId="1C8891A0" w14:textId="27CBDAEE" w:rsidR="00722A4F" w:rsidRPr="00722A4F" w:rsidRDefault="00722A4F" w:rsidP="00722A4F">
      <w:pPr>
        <w:pStyle w:val="a6"/>
        <w:numPr>
          <w:ilvl w:val="0"/>
          <w:numId w:val="48"/>
        </w:numPr>
        <w:spacing w:beforeLines="50" w:before="156" w:afterLines="50" w:after="156"/>
        <w:ind w:firstLineChars="0"/>
        <w:jc w:val="both"/>
        <w:rPr>
          <w:rFonts w:eastAsiaTheme="minorEastAsia"/>
          <w:sz w:val="22"/>
          <w:lang w:val="en-US"/>
        </w:rPr>
      </w:pPr>
      <w:r>
        <w:rPr>
          <w:rFonts w:eastAsiaTheme="minorEastAsia" w:hint="eastAsia"/>
          <w:sz w:val="22"/>
          <w:lang w:eastAsia="zh-CN"/>
        </w:rPr>
        <w:t xml:space="preserve">Option 2B: </w:t>
      </w:r>
      <w:r w:rsidR="00D45EA8">
        <w:rPr>
          <w:rFonts w:eastAsiaTheme="minorEastAsia" w:hint="eastAsia"/>
          <w:sz w:val="22"/>
          <w:lang w:eastAsia="zh-CN"/>
        </w:rPr>
        <w:t xml:space="preserve">[Explicit] </w:t>
      </w:r>
      <w:r>
        <w:rPr>
          <w:rFonts w:eastAsiaTheme="minorEastAsia" w:hint="eastAsia"/>
          <w:sz w:val="22"/>
          <w:lang w:eastAsia="zh-CN"/>
        </w:rPr>
        <w:t xml:space="preserve">A new flag indication </w:t>
      </w:r>
      <w:r>
        <w:rPr>
          <w:rFonts w:eastAsiaTheme="minorEastAsia" w:hint="eastAsia"/>
          <w:i/>
          <w:iCs/>
          <w:sz w:val="22"/>
          <w:lang w:eastAsia="zh-CN"/>
        </w:rPr>
        <w:t>cellAllowedNTN_DLCE</w:t>
      </w:r>
      <w:r>
        <w:rPr>
          <w:rFonts w:eastAsiaTheme="minorEastAsia" w:hint="eastAsia"/>
          <w:sz w:val="22"/>
          <w:lang w:eastAsia="zh-CN"/>
        </w:rPr>
        <w:t xml:space="preserve"> is introduced. I</w:t>
      </w:r>
      <w:r w:rsidRPr="001E7651">
        <w:rPr>
          <w:rFonts w:eastAsiaTheme="minorEastAsia"/>
          <w:sz w:val="22"/>
        </w:rPr>
        <w:t xml:space="preserve">f </w:t>
      </w:r>
      <w:r>
        <w:rPr>
          <w:rFonts w:eastAsiaTheme="minorEastAsia" w:hint="eastAsia"/>
          <w:i/>
          <w:iCs/>
          <w:sz w:val="22"/>
          <w:lang w:eastAsia="zh-CN"/>
        </w:rPr>
        <w:t>cellAllowedNTN_DLCE</w:t>
      </w:r>
      <w:r w:rsidRPr="001E7651">
        <w:rPr>
          <w:rFonts w:eastAsiaTheme="minorEastAsia"/>
          <w:sz w:val="22"/>
        </w:rPr>
        <w:t xml:space="preserve"> </w:t>
      </w:r>
      <w:r w:rsidRPr="001E7651">
        <w:rPr>
          <w:rFonts w:eastAsiaTheme="minorEastAsia" w:hint="eastAsia"/>
          <w:sz w:val="22"/>
        </w:rPr>
        <w:t xml:space="preserve">is </w:t>
      </w:r>
      <w:r w:rsidRPr="001E7651">
        <w:rPr>
          <w:rFonts w:eastAsiaTheme="minorEastAsia" w:hint="eastAsia"/>
          <w:i/>
          <w:iCs/>
          <w:sz w:val="22"/>
        </w:rPr>
        <w:t>present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w:t>
      </w:r>
      <w:r w:rsidR="00D45EA8" w:rsidRPr="001E7651">
        <w:rPr>
          <w:rFonts w:eastAsiaTheme="minorEastAsia"/>
          <w:sz w:val="22"/>
        </w:rPr>
        <w:t>ignore</w:t>
      </w:r>
      <w:r w:rsidR="00D45EA8">
        <w:rPr>
          <w:rFonts w:eastAsiaTheme="minorEastAsia" w:hint="eastAsia"/>
          <w:sz w:val="22"/>
          <w:lang w:eastAsia="zh-CN"/>
        </w:rPr>
        <w:t>s</w:t>
      </w:r>
      <w:r w:rsidR="00D45EA8" w:rsidRPr="001E7651">
        <w:rPr>
          <w:rFonts w:eastAsiaTheme="minorEastAsia"/>
          <w:sz w:val="22"/>
        </w:rPr>
        <w:t xml:space="preserve"> </w:t>
      </w:r>
      <w:r w:rsidR="00D45EA8" w:rsidRPr="001E7651">
        <w:rPr>
          <w:rFonts w:eastAsiaTheme="minorEastAsia"/>
          <w:i/>
          <w:iCs/>
          <w:sz w:val="22"/>
        </w:rPr>
        <w:t>cellBarredNTN</w:t>
      </w:r>
      <w:r w:rsidR="00D45EA8" w:rsidRPr="001E7651">
        <w:rPr>
          <w:rFonts w:eastAsiaTheme="minorEastAsia"/>
          <w:sz w:val="22"/>
        </w:rPr>
        <w:t xml:space="preserve"> </w:t>
      </w:r>
      <w:r w:rsidR="00D45EA8">
        <w:rPr>
          <w:rFonts w:eastAsiaTheme="minorEastAsia" w:hint="eastAsia"/>
          <w:sz w:val="22"/>
          <w:lang w:eastAsia="zh-CN"/>
        </w:rPr>
        <w:t xml:space="preserve">and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w:t>
      </w:r>
      <w:r>
        <w:rPr>
          <w:rFonts w:eastAsiaTheme="minorEastAsia" w:hint="eastAsia"/>
          <w:sz w:val="22"/>
          <w:lang w:eastAsia="zh-CN"/>
        </w:rPr>
        <w:t xml:space="preserve"> not</w:t>
      </w:r>
      <w:r w:rsidRPr="001E7651">
        <w:rPr>
          <w:rFonts w:eastAsiaTheme="minorEastAsia"/>
          <w:sz w:val="22"/>
        </w:rPr>
        <w:t xml:space="preserve"> barred</w:t>
      </w:r>
      <w:r>
        <w:rPr>
          <w:rFonts w:eastAsiaTheme="minorEastAsia" w:hint="eastAsia"/>
          <w:sz w:val="22"/>
          <w:lang w:eastAsia="zh-CN"/>
        </w:rPr>
        <w:t xml:space="preserve">. If </w:t>
      </w:r>
      <w:r>
        <w:rPr>
          <w:rFonts w:eastAsiaTheme="minorEastAsia" w:hint="eastAsia"/>
          <w:i/>
          <w:iCs/>
          <w:sz w:val="22"/>
          <w:lang w:eastAsia="zh-CN"/>
        </w:rPr>
        <w:t>cellAllowedNTN_DLCE</w:t>
      </w:r>
      <w:r w:rsidRPr="001E7651">
        <w:rPr>
          <w:rFonts w:eastAsiaTheme="minorEastAsia"/>
          <w:sz w:val="22"/>
        </w:rPr>
        <w:t xml:space="preserve"> </w:t>
      </w:r>
      <w:r w:rsidRPr="001E7651">
        <w:rPr>
          <w:rFonts w:eastAsiaTheme="minorEastAsia" w:hint="eastAsia"/>
          <w:sz w:val="22"/>
        </w:rPr>
        <w:t xml:space="preserve">is </w:t>
      </w:r>
      <w:r>
        <w:rPr>
          <w:rFonts w:eastAsiaTheme="minorEastAsia" w:hint="eastAsia"/>
          <w:i/>
          <w:iCs/>
          <w:sz w:val="22"/>
          <w:lang w:eastAsia="zh-CN"/>
        </w:rPr>
        <w:t>ab</w:t>
      </w:r>
      <w:r w:rsidRPr="001E7651">
        <w:rPr>
          <w:rFonts w:eastAsiaTheme="minorEastAsia" w:hint="eastAsia"/>
          <w:i/>
          <w:iCs/>
          <w:sz w:val="22"/>
        </w:rPr>
        <w:t>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follows</w:t>
      </w:r>
      <w:r w:rsidRPr="00722A4F">
        <w:rPr>
          <w:rFonts w:eastAsiaTheme="minorEastAsia"/>
          <w:i/>
          <w:iCs/>
          <w:sz w:val="22"/>
        </w:rPr>
        <w:t xml:space="preserve"> </w:t>
      </w:r>
      <w:r w:rsidRPr="001E7651">
        <w:rPr>
          <w:rFonts w:eastAsiaTheme="minorEastAsia"/>
          <w:i/>
          <w:iCs/>
          <w:sz w:val="22"/>
        </w:rPr>
        <w:t>cellBarredNTN</w:t>
      </w:r>
      <w:r w:rsidRPr="001E7651">
        <w:rPr>
          <w:rFonts w:eastAsiaTheme="minorEastAsia"/>
          <w:sz w:val="22"/>
        </w:rPr>
        <w:t xml:space="preserve"> </w:t>
      </w:r>
      <w:r>
        <w:rPr>
          <w:rFonts w:eastAsiaTheme="minorEastAsia" w:hint="eastAsia"/>
          <w:sz w:val="22"/>
          <w:lang w:eastAsia="zh-CN"/>
        </w:rPr>
        <w:t>value</w:t>
      </w:r>
      <w:r w:rsidRPr="001E7651">
        <w:rPr>
          <w:rFonts w:eastAsiaTheme="minorEastAsia"/>
          <w:sz w:val="22"/>
        </w:rPr>
        <w:t>.</w:t>
      </w:r>
    </w:p>
    <w:p w14:paraId="10AF4BFA" w14:textId="6B041D31" w:rsidR="00762E2C" w:rsidRPr="001E7651" w:rsidRDefault="00D45EA8" w:rsidP="008B73C7">
      <w:pPr>
        <w:pStyle w:val="a6"/>
        <w:numPr>
          <w:ilvl w:val="0"/>
          <w:numId w:val="48"/>
        </w:numPr>
        <w:spacing w:beforeLines="50" w:before="156" w:afterLines="50" w:after="156"/>
        <w:ind w:firstLineChars="0"/>
        <w:jc w:val="both"/>
        <w:rPr>
          <w:rFonts w:eastAsiaTheme="minorEastAsia"/>
          <w:sz w:val="22"/>
          <w:lang w:val="en-US"/>
        </w:rPr>
      </w:pPr>
      <w:r>
        <w:rPr>
          <w:rFonts w:eastAsiaTheme="minorEastAsia" w:hint="eastAsia"/>
          <w:sz w:val="22"/>
          <w:lang w:eastAsia="zh-CN"/>
        </w:rPr>
        <w:t xml:space="preserve">Option </w:t>
      </w:r>
      <w:r w:rsidR="00762E2C">
        <w:rPr>
          <w:rFonts w:eastAsiaTheme="minorEastAsia" w:hint="eastAsia"/>
          <w:sz w:val="22"/>
          <w:lang w:eastAsia="zh-CN"/>
        </w:rPr>
        <w:t xml:space="preserve">3: </w:t>
      </w:r>
      <w:r>
        <w:rPr>
          <w:rFonts w:eastAsiaTheme="minorEastAsia" w:hint="eastAsia"/>
          <w:sz w:val="22"/>
          <w:lang w:eastAsia="zh-CN"/>
        </w:rPr>
        <w:t>[Implicit] If</w:t>
      </w:r>
      <w:r w:rsidR="00762E2C">
        <w:rPr>
          <w:rFonts w:eastAsiaTheme="minorEastAsia" w:hint="eastAsia"/>
          <w:sz w:val="22"/>
          <w:lang w:eastAsia="zh-CN"/>
        </w:rPr>
        <w:t xml:space="preserve"> </w:t>
      </w:r>
      <w:r w:rsidR="007718F9">
        <w:rPr>
          <w:rFonts w:eastAsiaTheme="minorEastAsia" w:hint="eastAsia"/>
          <w:sz w:val="22"/>
        </w:rPr>
        <w:t>DL-CE</w:t>
      </w:r>
      <w:r w:rsidR="00762E2C">
        <w:rPr>
          <w:rFonts w:eastAsiaTheme="minorEastAsia" w:hint="eastAsia"/>
          <w:sz w:val="22"/>
        </w:rPr>
        <w:t xml:space="preserve"> configuration</w:t>
      </w:r>
      <w:r>
        <w:rPr>
          <w:rFonts w:eastAsiaTheme="minorEastAsia" w:hint="eastAsia"/>
          <w:sz w:val="22"/>
          <w:lang w:eastAsia="zh-CN"/>
        </w:rPr>
        <w:t xml:space="preserve"> </w:t>
      </w:r>
      <w:r w:rsidRPr="008B73C7">
        <w:rPr>
          <w:rFonts w:eastAsiaTheme="minorEastAsia"/>
          <w:sz w:val="22"/>
        </w:rPr>
        <w:t>(e.g., SSB periodicity extension larger than 160ms)</w:t>
      </w:r>
      <w:r w:rsidR="00762E2C">
        <w:rPr>
          <w:rFonts w:eastAsiaTheme="minorEastAsia" w:hint="eastAsia"/>
          <w:sz w:val="22"/>
          <w:lang w:eastAsia="zh-CN"/>
        </w:rPr>
        <w:t xml:space="preserve"> </w:t>
      </w:r>
      <w:r>
        <w:rPr>
          <w:rFonts w:eastAsiaTheme="minorEastAsia" w:hint="eastAsia"/>
          <w:sz w:val="22"/>
          <w:lang w:eastAsia="zh-CN"/>
        </w:rPr>
        <w:t>is indicated,</w:t>
      </w:r>
      <w:r w:rsidR="00762E2C">
        <w:rPr>
          <w:rFonts w:eastAsiaTheme="minorEastAsia" w:hint="eastAsia"/>
          <w:sz w:val="22"/>
          <w:lang w:eastAsia="zh-CN"/>
        </w:rPr>
        <w:t xml:space="preserve"> </w:t>
      </w:r>
      <w:r>
        <w:rPr>
          <w:rFonts w:eastAsiaTheme="minorEastAsia" w:hint="eastAsia"/>
          <w:sz w:val="22"/>
          <w:lang w:eastAsia="zh-CN"/>
        </w:rPr>
        <w:t>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w:t>
      </w:r>
      <w:r w:rsidRPr="001E7651">
        <w:rPr>
          <w:rFonts w:eastAsiaTheme="minorEastAsia"/>
          <w:sz w:val="22"/>
        </w:rPr>
        <w:t>ignore</w:t>
      </w:r>
      <w:r>
        <w:rPr>
          <w:rFonts w:eastAsiaTheme="minorEastAsia" w:hint="eastAsia"/>
          <w:sz w:val="22"/>
          <w:lang w:eastAsia="zh-CN"/>
        </w:rPr>
        <w:t>s</w:t>
      </w:r>
      <w:r w:rsidRPr="001E7651">
        <w:rPr>
          <w:rFonts w:eastAsiaTheme="minorEastAsia"/>
          <w:sz w:val="22"/>
        </w:rPr>
        <w:t xml:space="preserve"> </w:t>
      </w:r>
      <w:r w:rsidRPr="001E7651">
        <w:rPr>
          <w:rFonts w:eastAsiaTheme="minorEastAsia"/>
          <w:i/>
          <w:iCs/>
          <w:sz w:val="22"/>
        </w:rPr>
        <w:t>cellBarredNTN</w:t>
      </w:r>
      <w:r w:rsidRPr="001E7651">
        <w:rPr>
          <w:rFonts w:eastAsiaTheme="minorEastAsia"/>
          <w:sz w:val="22"/>
        </w:rPr>
        <w:t xml:space="preserve"> </w:t>
      </w:r>
      <w:r>
        <w:rPr>
          <w:rFonts w:eastAsiaTheme="minorEastAsia" w:hint="eastAsia"/>
          <w:sz w:val="22"/>
          <w:lang w:eastAsia="zh-CN"/>
        </w:rPr>
        <w:t xml:space="preserve">and </w:t>
      </w:r>
      <w:r w:rsidRPr="001E7651">
        <w:rPr>
          <w:rFonts w:eastAsiaTheme="minorEastAsia"/>
          <w:sz w:val="22"/>
        </w:rPr>
        <w:t>consider</w:t>
      </w:r>
      <w:r>
        <w:rPr>
          <w:rFonts w:eastAsiaTheme="minorEastAsia" w:hint="eastAsia"/>
          <w:sz w:val="22"/>
          <w:lang w:eastAsia="zh-CN"/>
        </w:rPr>
        <w:t>s</w:t>
      </w:r>
      <w:r w:rsidRPr="001E7651">
        <w:rPr>
          <w:rFonts w:eastAsiaTheme="minorEastAsia"/>
          <w:sz w:val="22"/>
        </w:rPr>
        <w:t xml:space="preserve"> the cell as</w:t>
      </w:r>
      <w:r>
        <w:rPr>
          <w:rFonts w:eastAsiaTheme="minorEastAsia" w:hint="eastAsia"/>
          <w:sz w:val="22"/>
          <w:lang w:eastAsia="zh-CN"/>
        </w:rPr>
        <w:t xml:space="preserve"> not</w:t>
      </w:r>
      <w:r w:rsidRPr="001E7651">
        <w:rPr>
          <w:rFonts w:eastAsiaTheme="minorEastAsia"/>
          <w:sz w:val="22"/>
        </w:rPr>
        <w:t xml:space="preserve"> barred</w:t>
      </w:r>
      <w:r>
        <w:rPr>
          <w:rFonts w:eastAsiaTheme="minorEastAsia" w:hint="eastAsia"/>
          <w:sz w:val="22"/>
          <w:lang w:eastAsia="zh-CN"/>
        </w:rPr>
        <w:t xml:space="preserve">. If </w:t>
      </w:r>
      <w:r>
        <w:rPr>
          <w:rFonts w:eastAsiaTheme="minorEastAsia" w:hint="eastAsia"/>
          <w:sz w:val="22"/>
        </w:rPr>
        <w:t>DL-CE configuration</w:t>
      </w:r>
      <w:r w:rsidRPr="001E7651">
        <w:rPr>
          <w:rFonts w:eastAsiaTheme="minorEastAsia"/>
          <w:sz w:val="22"/>
        </w:rPr>
        <w:t xml:space="preserve"> </w:t>
      </w:r>
      <w:r w:rsidRPr="001E7651">
        <w:rPr>
          <w:rFonts w:eastAsiaTheme="minorEastAsia" w:hint="eastAsia"/>
          <w:sz w:val="22"/>
        </w:rPr>
        <w:t xml:space="preserve">is </w:t>
      </w:r>
      <w:r>
        <w:rPr>
          <w:rFonts w:eastAsiaTheme="minorEastAsia" w:hint="eastAsia"/>
          <w:i/>
          <w:iCs/>
          <w:sz w:val="22"/>
          <w:lang w:eastAsia="zh-CN"/>
        </w:rPr>
        <w:t>ab</w:t>
      </w:r>
      <w:r w:rsidRPr="001E7651">
        <w:rPr>
          <w:rFonts w:eastAsiaTheme="minorEastAsia" w:hint="eastAsia"/>
          <w:i/>
          <w:iCs/>
          <w:sz w:val="22"/>
        </w:rPr>
        <w:t>sent</w:t>
      </w:r>
      <w:r>
        <w:rPr>
          <w:rFonts w:eastAsiaTheme="minorEastAsia" w:hint="eastAsia"/>
          <w:sz w:val="22"/>
          <w:lang w:eastAsia="zh-CN"/>
        </w:rPr>
        <w:t>, a</w:t>
      </w:r>
      <w:r w:rsidRPr="008B73C7">
        <w:rPr>
          <w:rFonts w:eastAsiaTheme="minorEastAsia"/>
          <w:sz w:val="22"/>
        </w:rPr>
        <w:t xml:space="preserve">n NTN-capable UE </w:t>
      </w:r>
      <w:r>
        <w:rPr>
          <w:rFonts w:eastAsiaTheme="minorEastAsia" w:hint="eastAsia"/>
          <w:sz w:val="22"/>
        </w:rPr>
        <w:t>supporting</w:t>
      </w:r>
      <w:r w:rsidRPr="008B73C7">
        <w:rPr>
          <w:rFonts w:eastAsiaTheme="minorEastAsia"/>
          <w:sz w:val="22"/>
        </w:rPr>
        <w:t xml:space="preserve"> DL-CE</w:t>
      </w:r>
      <w:r>
        <w:rPr>
          <w:rFonts w:eastAsiaTheme="minorEastAsia" w:hint="eastAsia"/>
          <w:sz w:val="22"/>
          <w:lang w:eastAsia="zh-CN"/>
        </w:rPr>
        <w:t xml:space="preserve"> follows</w:t>
      </w:r>
      <w:r w:rsidRPr="00722A4F">
        <w:rPr>
          <w:rFonts w:eastAsiaTheme="minorEastAsia"/>
          <w:i/>
          <w:iCs/>
          <w:sz w:val="22"/>
        </w:rPr>
        <w:t xml:space="preserve"> </w:t>
      </w:r>
      <w:r w:rsidRPr="001E7651">
        <w:rPr>
          <w:rFonts w:eastAsiaTheme="minorEastAsia"/>
          <w:i/>
          <w:iCs/>
          <w:sz w:val="22"/>
        </w:rPr>
        <w:t>cellBarredNTN</w:t>
      </w:r>
      <w:r w:rsidRPr="001E7651">
        <w:rPr>
          <w:rFonts w:eastAsiaTheme="minorEastAsia"/>
          <w:sz w:val="22"/>
        </w:rPr>
        <w:t>.</w:t>
      </w:r>
    </w:p>
    <w:p w14:paraId="69275FFE" w14:textId="284897FC" w:rsidR="00872688" w:rsidRPr="003B6358" w:rsidRDefault="003B6358" w:rsidP="000E3248">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w:t>
      </w:r>
      <w:r w:rsidR="00D45EA8">
        <w:rPr>
          <w:rFonts w:ascii="Times New Roman" w:eastAsiaTheme="minorEastAsia" w:hAnsi="Times New Roman" w:hint="eastAsia"/>
          <w:b/>
          <w:bCs/>
          <w:sz w:val="22"/>
        </w:rPr>
        <w:t>of</w:t>
      </w:r>
      <w:r w:rsidRPr="003B6358">
        <w:rPr>
          <w:rFonts w:ascii="Times New Roman" w:eastAsiaTheme="minorEastAsia" w:hAnsi="Times New Roman" w:hint="eastAsia"/>
          <w:b/>
          <w:bCs/>
          <w:sz w:val="22"/>
        </w:rPr>
        <w:t xml:space="preserve"> </w:t>
      </w:r>
      <w:r w:rsidR="00CF0752">
        <w:rPr>
          <w:rFonts w:ascii="Times New Roman" w:eastAsiaTheme="minorEastAsia" w:hAnsi="Times New Roman" w:hint="eastAsia"/>
          <w:b/>
          <w:bCs/>
          <w:sz w:val="22"/>
        </w:rPr>
        <w:t xml:space="preserve">cell barring </w:t>
      </w:r>
      <w:r w:rsidR="00D45EA8">
        <w:rPr>
          <w:rFonts w:ascii="Times New Roman" w:eastAsiaTheme="minorEastAsia" w:hAnsi="Times New Roman" w:hint="eastAsia"/>
          <w:b/>
          <w:bCs/>
          <w:sz w:val="22"/>
        </w:rPr>
        <w:t>for a</w:t>
      </w:r>
      <w:r w:rsidR="00D45EA8" w:rsidRPr="00D45EA8">
        <w:rPr>
          <w:rFonts w:ascii="Times New Roman" w:eastAsiaTheme="minorEastAsia" w:hAnsi="Times New Roman"/>
          <w:b/>
          <w:bCs/>
          <w:sz w:val="22"/>
        </w:rPr>
        <w:t>n NTN-capable UE supporting DL-CE</w:t>
      </w:r>
      <w:r w:rsidRPr="003B6358">
        <w:rPr>
          <w:rFonts w:ascii="Times New Roman" w:eastAsiaTheme="minorEastAsia" w:hAnsi="Times New Roman" w:hint="eastAsia"/>
          <w:b/>
          <w:bCs/>
          <w:sz w:val="22"/>
        </w:rPr>
        <w:t>.</w:t>
      </w:r>
    </w:p>
    <w:p w14:paraId="5BE1147D" w14:textId="3F16876F" w:rsidR="00D45EA8" w:rsidRPr="00D45EA8" w:rsidRDefault="00D45EA8" w:rsidP="00D45EA8">
      <w:pPr>
        <w:pStyle w:val="a6"/>
        <w:numPr>
          <w:ilvl w:val="0"/>
          <w:numId w:val="49"/>
        </w:numPr>
        <w:ind w:firstLineChars="0"/>
        <w:rPr>
          <w:b/>
          <w:bCs/>
        </w:rPr>
      </w:pPr>
      <w:r w:rsidRPr="00D45EA8">
        <w:rPr>
          <w:rFonts w:eastAsiaTheme="minorEastAsia"/>
          <w:b/>
          <w:bCs/>
          <w:sz w:val="22"/>
        </w:rPr>
        <w:t xml:space="preserve">Option 1: [Explicit] By a new cell barring indication </w:t>
      </w:r>
      <w:r w:rsidRPr="00D45EA8">
        <w:rPr>
          <w:rFonts w:eastAsiaTheme="minorEastAsia"/>
          <w:b/>
          <w:bCs/>
          <w:i/>
          <w:iCs/>
          <w:sz w:val="22"/>
        </w:rPr>
        <w:t>cellBarredNTN_DLCE</w:t>
      </w:r>
      <w:r w:rsidRPr="00D45EA8">
        <w:rPr>
          <w:rFonts w:eastAsiaTheme="minorEastAsia"/>
          <w:b/>
          <w:bCs/>
          <w:sz w:val="22"/>
        </w:rPr>
        <w:t xml:space="preserve"> with configurable value “barred” and “not barred”.</w:t>
      </w:r>
    </w:p>
    <w:p w14:paraId="64DBF293" w14:textId="0047E6EB" w:rsidR="00D45EA8" w:rsidRPr="00D45EA8" w:rsidRDefault="00D45EA8" w:rsidP="00D45EA8">
      <w:pPr>
        <w:pStyle w:val="a6"/>
        <w:numPr>
          <w:ilvl w:val="0"/>
          <w:numId w:val="49"/>
        </w:numPr>
        <w:ind w:firstLineChars="0"/>
        <w:rPr>
          <w:b/>
          <w:bCs/>
        </w:rPr>
      </w:pPr>
      <w:r w:rsidRPr="00D45EA8">
        <w:rPr>
          <w:rFonts w:eastAsiaTheme="minorEastAsia"/>
          <w:b/>
          <w:bCs/>
          <w:sz w:val="22"/>
        </w:rPr>
        <w:t xml:space="preserve">Option 2A: [Explicit] By presence of a new flag indication </w:t>
      </w:r>
      <w:r w:rsidRPr="00D45EA8">
        <w:rPr>
          <w:rFonts w:eastAsiaTheme="minorEastAsia"/>
          <w:b/>
          <w:bCs/>
          <w:i/>
          <w:iCs/>
          <w:sz w:val="22"/>
        </w:rPr>
        <w:t>cellBarredNTN_DLCE</w:t>
      </w:r>
      <w:r w:rsidRPr="00D45EA8">
        <w:rPr>
          <w:rFonts w:eastAsiaTheme="minorEastAsia"/>
          <w:b/>
          <w:bCs/>
          <w:sz w:val="22"/>
        </w:rPr>
        <w:t>.</w:t>
      </w:r>
    </w:p>
    <w:p w14:paraId="64F5D235" w14:textId="6483AECE" w:rsidR="00D45EA8" w:rsidRPr="00D45EA8" w:rsidRDefault="00D45EA8" w:rsidP="00D45EA8">
      <w:pPr>
        <w:pStyle w:val="a6"/>
        <w:numPr>
          <w:ilvl w:val="0"/>
          <w:numId w:val="49"/>
        </w:numPr>
        <w:ind w:firstLineChars="0"/>
        <w:rPr>
          <w:b/>
          <w:bCs/>
        </w:rPr>
      </w:pPr>
      <w:r w:rsidRPr="00D45EA8">
        <w:rPr>
          <w:rFonts w:eastAsiaTheme="minorEastAsia"/>
          <w:b/>
          <w:bCs/>
          <w:sz w:val="22"/>
        </w:rPr>
        <w:t xml:space="preserve">Option 2B: [Explicit] By presence of a new flag indication </w:t>
      </w:r>
      <w:r w:rsidRPr="00D45EA8">
        <w:rPr>
          <w:rFonts w:eastAsiaTheme="minorEastAsia"/>
          <w:b/>
          <w:bCs/>
          <w:i/>
          <w:iCs/>
          <w:sz w:val="22"/>
        </w:rPr>
        <w:t>cellAllowedNTN_DLCE</w:t>
      </w:r>
      <w:r w:rsidRPr="00D45EA8">
        <w:rPr>
          <w:rFonts w:eastAsiaTheme="minorEastAsia"/>
          <w:b/>
          <w:bCs/>
          <w:sz w:val="22"/>
        </w:rPr>
        <w:t xml:space="preserve"> is introduced.</w:t>
      </w:r>
    </w:p>
    <w:p w14:paraId="458E2F2B" w14:textId="400659A6" w:rsidR="00D45EA8" w:rsidRPr="00D45EA8" w:rsidRDefault="00D45EA8" w:rsidP="00D45EA8">
      <w:pPr>
        <w:pStyle w:val="a6"/>
        <w:numPr>
          <w:ilvl w:val="0"/>
          <w:numId w:val="49"/>
        </w:numPr>
        <w:ind w:firstLineChars="0"/>
        <w:rPr>
          <w:b/>
          <w:bCs/>
        </w:rPr>
      </w:pPr>
      <w:r w:rsidRPr="00D45EA8">
        <w:rPr>
          <w:rFonts w:eastAsiaTheme="minorEastAsia"/>
          <w:b/>
          <w:bCs/>
          <w:sz w:val="22"/>
          <w:lang w:eastAsia="zh-CN"/>
        </w:rPr>
        <w:t>Option 3: [Implicit]</w:t>
      </w:r>
      <w:r w:rsidRPr="00D45EA8">
        <w:rPr>
          <w:rFonts w:eastAsiaTheme="minorEastAsia"/>
          <w:b/>
          <w:bCs/>
          <w:sz w:val="22"/>
        </w:rPr>
        <w:t xml:space="preserve"> By presence of</w:t>
      </w:r>
      <w:r w:rsidRPr="00D45EA8">
        <w:rPr>
          <w:rFonts w:eastAsiaTheme="minorEastAsia"/>
          <w:b/>
          <w:bCs/>
          <w:sz w:val="22"/>
          <w:lang w:eastAsia="zh-CN"/>
        </w:rPr>
        <w:t xml:space="preserve"> </w:t>
      </w:r>
      <w:r w:rsidRPr="00D45EA8">
        <w:rPr>
          <w:rFonts w:eastAsiaTheme="minorEastAsia"/>
          <w:b/>
          <w:bCs/>
          <w:sz w:val="22"/>
        </w:rPr>
        <w:t>DL-CE configuration</w:t>
      </w:r>
      <w:r w:rsidRPr="00D45EA8">
        <w:rPr>
          <w:rFonts w:eastAsiaTheme="minorEastAsia"/>
          <w:b/>
          <w:bCs/>
          <w:sz w:val="22"/>
          <w:lang w:eastAsia="zh-CN"/>
        </w:rPr>
        <w:t xml:space="preserve"> </w:t>
      </w:r>
      <w:r w:rsidRPr="00D45EA8">
        <w:rPr>
          <w:rFonts w:eastAsiaTheme="minorEastAsia"/>
          <w:b/>
          <w:bCs/>
          <w:sz w:val="22"/>
        </w:rPr>
        <w:t>(e.g., SSB periodicity extension larger than 160ms).</w:t>
      </w:r>
    </w:p>
    <w:p w14:paraId="6AFD44E8" w14:textId="77777777" w:rsidR="00581A4F" w:rsidRDefault="00581A4F" w:rsidP="00581A4F">
      <w:pPr>
        <w:spacing w:beforeLines="50" w:before="156" w:afterLines="50" w:after="156"/>
        <w:rPr>
          <w:rFonts w:ascii="Times New Roman" w:hAnsi="Times New Roman"/>
          <w:sz w:val="22"/>
        </w:rPr>
      </w:pPr>
      <w:r w:rsidRPr="00AE54A5">
        <w:rPr>
          <w:rFonts w:ascii="Times New Roman" w:hAnsi="Times New Roman" w:hint="eastAsia"/>
          <w:sz w:val="22"/>
        </w:rPr>
        <w:t xml:space="preserve">The </w:t>
      </w:r>
      <w:r>
        <w:rPr>
          <w:rFonts w:ascii="Times New Roman" w:hAnsi="Times New Roman" w:hint="eastAsia"/>
          <w:sz w:val="22"/>
        </w:rPr>
        <w:t>legacy</w:t>
      </w:r>
      <w:r w:rsidRPr="00AE54A5">
        <w:rPr>
          <w:rFonts w:ascii="Times New Roman" w:hAnsi="Times New Roman" w:hint="eastAsia"/>
          <w:sz w:val="22"/>
        </w:rPr>
        <w:t xml:space="preserve"> cell barring</w:t>
      </w:r>
      <w:r>
        <w:rPr>
          <w:rFonts w:ascii="Times New Roman" w:hAnsi="Times New Roman" w:hint="eastAsia"/>
          <w:sz w:val="22"/>
        </w:rPr>
        <w:t xml:space="preserve"> schemes including </w:t>
      </w:r>
      <w:r w:rsidRPr="008F7583">
        <w:rPr>
          <w:rFonts w:ascii="Times New Roman" w:hAnsi="Times New Roman" w:hint="eastAsia"/>
          <w:i/>
          <w:iCs/>
          <w:sz w:val="22"/>
        </w:rPr>
        <w:t>cellBarredNTN</w:t>
      </w:r>
      <w:r>
        <w:rPr>
          <w:rFonts w:ascii="Times New Roman" w:hAnsi="Times New Roman" w:hint="eastAsia"/>
          <w:sz w:val="22"/>
        </w:rPr>
        <w:t xml:space="preserve"> are solely based on the corresponding bit status due to that the network type (e.g., NTN or TN) is fixed, and for cell reselection the barring status is fixed to 300s. UE can only re-acquire the SIB1 to understand if the cell barring status has changed.</w:t>
      </w:r>
    </w:p>
    <w:p w14:paraId="114955B8" w14:textId="77777777" w:rsidR="00581A4F" w:rsidRDefault="00581A4F" w:rsidP="00581A4F">
      <w:pPr>
        <w:spacing w:beforeLines="50" w:before="156" w:afterLines="50" w:after="156"/>
        <w:rPr>
          <w:rFonts w:ascii="Times New Roman" w:hAnsi="Times New Roman"/>
          <w:sz w:val="22"/>
        </w:rPr>
      </w:pPr>
      <w:r>
        <w:rPr>
          <w:rFonts w:ascii="Times New Roman" w:hAnsi="Times New Roman" w:hint="eastAsia"/>
          <w:sz w:val="22"/>
        </w:rPr>
        <w:t>Meanwhile, in Rel-19 NTN t</w:t>
      </w:r>
      <w:r w:rsidRPr="008F7583">
        <w:rPr>
          <w:rFonts w:ascii="Times New Roman" w:hAnsi="Times New Roman"/>
          <w:sz w:val="22"/>
        </w:rPr>
        <w:t xml:space="preserve">he access control could be time sensitive as the NTN cell may change between modes enabling and disabling </w:t>
      </w:r>
      <w:r>
        <w:rPr>
          <w:rFonts w:ascii="Times New Roman" w:hAnsi="Times New Roman"/>
          <w:sz w:val="22"/>
        </w:rPr>
        <w:t>DL-CE</w:t>
      </w:r>
      <w:r w:rsidRPr="008F7583">
        <w:rPr>
          <w:rFonts w:ascii="Times New Roman" w:hAnsi="Times New Roman"/>
          <w:sz w:val="22"/>
        </w:rPr>
        <w:t xml:space="preserve"> (SSB periodicity extension). And it is possible that some prior </w:t>
      </w:r>
      <w:r w:rsidRPr="008F7583">
        <w:rPr>
          <w:rFonts w:ascii="Times New Roman" w:hAnsi="Times New Roman"/>
          <w:sz w:val="22"/>
        </w:rPr>
        <w:lastRenderedPageBreak/>
        <w:t>information can be determined by network and even be indicated to UE</w:t>
      </w:r>
      <w:r>
        <w:rPr>
          <w:rFonts w:ascii="Times New Roman" w:hAnsi="Times New Roman" w:hint="eastAsia"/>
          <w:sz w:val="22"/>
        </w:rPr>
        <w:t xml:space="preserve"> to implement optimized access control e.g., based on flexible time duration in coordination with NTN </w:t>
      </w:r>
      <w:r>
        <w:rPr>
          <w:rFonts w:ascii="Times New Roman" w:hAnsi="Times New Roman"/>
          <w:sz w:val="22"/>
        </w:rPr>
        <w:t>DL-CE</w:t>
      </w:r>
      <w:r>
        <w:rPr>
          <w:rFonts w:ascii="Times New Roman" w:hAnsi="Times New Roman" w:hint="eastAsia"/>
          <w:sz w:val="22"/>
        </w:rPr>
        <w:t xml:space="preserve"> operations.</w:t>
      </w:r>
    </w:p>
    <w:p w14:paraId="456A3ACD" w14:textId="5FDB55FE" w:rsidR="00581A4F" w:rsidRPr="00F350ED" w:rsidRDefault="00581A4F" w:rsidP="00581A4F">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w:t>
      </w:r>
      <w:r>
        <w:rPr>
          <w:rFonts w:ascii="Times New Roman" w:hAnsi="Times New Roman" w:hint="eastAsia"/>
          <w:b/>
          <w:bCs/>
          <w:sz w:val="22"/>
        </w:rPr>
        <w:t>3</w:t>
      </w:r>
      <w:r w:rsidRPr="00F350ED">
        <w:rPr>
          <w:rFonts w:ascii="Times New Roman" w:hAnsi="Times New Roman" w:hint="eastAsia"/>
          <w:b/>
          <w:bCs/>
          <w:sz w:val="22"/>
        </w:rPr>
        <w:t xml:space="preserve">: The cell barring status regarding NTN </w:t>
      </w:r>
      <w:r>
        <w:rPr>
          <w:rFonts w:ascii="Times New Roman" w:hAnsi="Times New Roman"/>
          <w:b/>
          <w:bCs/>
          <w:sz w:val="22"/>
        </w:rPr>
        <w:t>DL-CE</w:t>
      </w:r>
      <w:r w:rsidRPr="00F350ED">
        <w:rPr>
          <w:rFonts w:ascii="Times New Roman" w:hAnsi="Times New Roman" w:hint="eastAsia"/>
          <w:b/>
          <w:bCs/>
          <w:sz w:val="22"/>
        </w:rPr>
        <w:t xml:space="preserve"> is associated to the operation duration or cycle which can be flexible and pre-determined.</w:t>
      </w:r>
    </w:p>
    <w:p w14:paraId="175EA4D7" w14:textId="77777777" w:rsidR="00581A4F" w:rsidRDefault="00581A4F" w:rsidP="00581A4F">
      <w:pPr>
        <w:spacing w:beforeLines="50" w:before="156" w:afterLines="50" w:after="156"/>
        <w:rPr>
          <w:rFonts w:ascii="Times New Roman" w:hAnsi="Times New Roman"/>
          <w:sz w:val="22"/>
        </w:rPr>
      </w:pPr>
      <w:r>
        <w:rPr>
          <w:rFonts w:ascii="Times New Roman" w:hAnsi="Times New Roman" w:hint="eastAsia"/>
          <w:sz w:val="22"/>
        </w:rPr>
        <w:t xml:space="preserve">Therefore, if UE can be informed about the </w:t>
      </w:r>
      <w:r w:rsidRPr="00F350ED">
        <w:rPr>
          <w:rFonts w:ascii="Times New Roman" w:hAnsi="Times New Roman"/>
          <w:sz w:val="22"/>
        </w:rPr>
        <w:t xml:space="preserve">NTN </w:t>
      </w:r>
      <w:r>
        <w:rPr>
          <w:rFonts w:ascii="Times New Roman" w:hAnsi="Times New Roman"/>
          <w:sz w:val="22"/>
        </w:rPr>
        <w:t>DL-CE</w:t>
      </w:r>
      <w:r w:rsidRPr="00F350ED">
        <w:rPr>
          <w:rFonts w:ascii="Times New Roman" w:hAnsi="Times New Roman"/>
          <w:sz w:val="22"/>
        </w:rPr>
        <w:t xml:space="preserve"> operation duration or cycle</w:t>
      </w:r>
      <w:r>
        <w:rPr>
          <w:rFonts w:ascii="Times New Roman" w:hAnsi="Times New Roman" w:hint="eastAsia"/>
          <w:sz w:val="22"/>
        </w:rPr>
        <w:t>, it may also determine the validity duration of a cell barring status determination, which can prevent UE from unnecessary SIB1 acquiring for cell barring status or allow UE to acquire SIB1 for cell barring status in time.</w:t>
      </w:r>
    </w:p>
    <w:p w14:paraId="24E681D5" w14:textId="79D0A769" w:rsidR="00581A4F" w:rsidRPr="00560AA0" w:rsidRDefault="00581A4F" w:rsidP="00581A4F">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status for </w:t>
      </w:r>
      <w:r w:rsidRPr="00560AA0">
        <w:rPr>
          <w:rFonts w:ascii="Times New Roman" w:hAnsi="Times New Roman"/>
          <w:b/>
          <w:bCs/>
          <w:sz w:val="22"/>
        </w:rPr>
        <w:t xml:space="preserve">NTN </w:t>
      </w:r>
      <w:r>
        <w:rPr>
          <w:rFonts w:ascii="Times New Roman" w:hAnsi="Times New Roman"/>
          <w:b/>
          <w:bCs/>
          <w:sz w:val="22"/>
        </w:rPr>
        <w:t>DL-CE</w:t>
      </w:r>
      <w:r w:rsidRPr="00560AA0">
        <w:rPr>
          <w:rFonts w:ascii="Times New Roman" w:hAnsi="Times New Roman" w:hint="eastAsia"/>
          <w:b/>
          <w:bCs/>
          <w:sz w:val="22"/>
        </w:rPr>
        <w:t>.</w:t>
      </w:r>
    </w:p>
    <w:p w14:paraId="594BD915" w14:textId="722F3A67" w:rsidR="001564D6" w:rsidRPr="00F43659" w:rsidRDefault="00E8542C" w:rsidP="001564D6">
      <w:pPr>
        <w:spacing w:beforeLines="50" w:before="156" w:afterLines="50" w:after="156"/>
        <w:outlineLvl w:val="1"/>
        <w:rPr>
          <w:rFonts w:ascii="Times New Roman" w:hAnsi="Times New Roman"/>
          <w:b/>
          <w:bCs/>
          <w:sz w:val="22"/>
          <w:u w:val="single"/>
        </w:rPr>
      </w:pPr>
      <w:r>
        <w:rPr>
          <w:rFonts w:ascii="Times New Roman" w:hAnsi="Times New Roman" w:hint="eastAsia"/>
          <w:b/>
          <w:bCs/>
          <w:sz w:val="22"/>
          <w:u w:val="single"/>
        </w:rPr>
        <w:t>Cell reselection</w:t>
      </w:r>
      <w:r w:rsidR="00CF0752">
        <w:rPr>
          <w:rFonts w:ascii="Times New Roman" w:hAnsi="Times New Roman" w:hint="eastAsia"/>
          <w:b/>
          <w:bCs/>
          <w:sz w:val="22"/>
          <w:u w:val="single"/>
        </w:rPr>
        <w:t xml:space="preserve"> for Rel-19 NTN UEs</w:t>
      </w:r>
    </w:p>
    <w:p w14:paraId="61B99EC7" w14:textId="77777777" w:rsidR="001128FA" w:rsidRDefault="00EC08A5" w:rsidP="000E3248">
      <w:pPr>
        <w:spacing w:beforeLines="50" w:before="156" w:afterLines="50" w:after="156"/>
        <w:rPr>
          <w:rFonts w:ascii="Times New Roman" w:eastAsiaTheme="minorEastAsia" w:hAnsi="Times New Roman"/>
          <w:sz w:val="22"/>
        </w:rPr>
      </w:pPr>
      <w:r>
        <w:rPr>
          <w:rFonts w:ascii="Times New Roman" w:eastAsiaTheme="minorEastAsia" w:hAnsi="Times New Roman" w:hint="eastAsia"/>
          <w:sz w:val="22"/>
        </w:rPr>
        <w:t>Based on</w:t>
      </w:r>
      <w:r w:rsidR="00E8542C">
        <w:rPr>
          <w:rFonts w:ascii="Times New Roman" w:eastAsiaTheme="minorEastAsia" w:hAnsi="Times New Roman" w:hint="eastAsia"/>
          <w:sz w:val="22"/>
        </w:rPr>
        <w:t xml:space="preserve"> the above discussions for NTN cell barring, Rel-19 NTN UEs also face the similar issues during the cell reselection procedures. More </w:t>
      </w:r>
      <w:r w:rsidR="00E8542C">
        <w:rPr>
          <w:rFonts w:ascii="Times New Roman" w:eastAsiaTheme="minorEastAsia" w:hAnsi="Times New Roman"/>
          <w:sz w:val="22"/>
        </w:rPr>
        <w:t>specifically</w:t>
      </w:r>
      <w:r w:rsidR="00E8542C">
        <w:rPr>
          <w:rFonts w:ascii="Times New Roman" w:eastAsiaTheme="minorEastAsia" w:hAnsi="Times New Roman" w:hint="eastAsia"/>
          <w:sz w:val="22"/>
        </w:rPr>
        <w:t xml:space="preserve">, if a neighbour NTN cell is operating in </w:t>
      </w:r>
      <w:r w:rsidR="007718F9">
        <w:rPr>
          <w:rFonts w:ascii="Times New Roman" w:eastAsiaTheme="minorEastAsia" w:hAnsi="Times New Roman" w:hint="eastAsia"/>
          <w:sz w:val="22"/>
        </w:rPr>
        <w:t>DL-CE</w:t>
      </w:r>
      <w:r w:rsidR="00E8542C">
        <w:rPr>
          <w:rFonts w:ascii="Times New Roman" w:eastAsiaTheme="minorEastAsia" w:hAnsi="Times New Roman" w:hint="eastAsia"/>
          <w:sz w:val="22"/>
        </w:rPr>
        <w:t>, the corresponding cell barring scheme shall be considered by the UE when performing cell reselection.</w:t>
      </w:r>
      <w:r>
        <w:rPr>
          <w:rFonts w:ascii="Times New Roman" w:eastAsiaTheme="minorEastAsia" w:hAnsi="Times New Roman" w:hint="eastAsia"/>
          <w:sz w:val="22"/>
        </w:rPr>
        <w:t xml:space="preserve"> </w:t>
      </w:r>
    </w:p>
    <w:p w14:paraId="76E4C3DB" w14:textId="47C1C72C" w:rsidR="001128FA" w:rsidRPr="001128FA" w:rsidRDefault="001128FA" w:rsidP="000E3248">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DL-CE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barred, an NTN-capable UE supporting DL-CE prioritizes the</w:t>
      </w:r>
      <w:r w:rsidR="00207CF1">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703FA104" w14:textId="70FFD9CB" w:rsidR="001128FA" w:rsidRPr="001128FA" w:rsidRDefault="001128FA" w:rsidP="000E3248">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4: If a neighboring NTN cell operating in DL-CE is considered as barred, an NTN-capable UE supporting DL-CE considers the cell as barred or deprioritizes </w:t>
      </w:r>
      <w:r w:rsidR="00207CF1" w:rsidRPr="001128FA">
        <w:rPr>
          <w:rFonts w:ascii="Times New Roman" w:eastAsiaTheme="minorEastAsia" w:hAnsi="Times New Roman"/>
          <w:b/>
          <w:bCs/>
          <w:sz w:val="22"/>
        </w:rPr>
        <w:t>the</w:t>
      </w:r>
      <w:r w:rsidR="00207CF1">
        <w:rPr>
          <w:rFonts w:ascii="Times New Roman" w:eastAsiaTheme="minorEastAsia" w:hAnsi="Times New Roman" w:hint="eastAsia"/>
          <w:b/>
          <w:bCs/>
          <w:sz w:val="22"/>
        </w:rPr>
        <w:t xml:space="preserve"> frequency of</w:t>
      </w:r>
      <w:r w:rsidR="00207CF1" w:rsidRPr="001128FA">
        <w:rPr>
          <w:rFonts w:ascii="Times New Roman" w:eastAsiaTheme="minorEastAsia" w:hAnsi="Times New Roman"/>
          <w:b/>
          <w:bCs/>
          <w:sz w:val="22"/>
        </w:rPr>
        <w:t xml:space="preserve"> </w:t>
      </w:r>
      <w:r w:rsidRPr="001128FA">
        <w:rPr>
          <w:rFonts w:ascii="Times New Roman" w:eastAsiaTheme="minorEastAsia" w:hAnsi="Times New Roman"/>
          <w:b/>
          <w:bCs/>
          <w:sz w:val="22"/>
        </w:rPr>
        <w:t>the cell for cell reselection.</w:t>
      </w:r>
    </w:p>
    <w:p w14:paraId="357081D8" w14:textId="6D12517D" w:rsidR="001128FA" w:rsidRPr="001128FA" w:rsidRDefault="001128FA" w:rsidP="001128FA">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hint="eastAsia"/>
          <w:b/>
          <w:bCs/>
          <w:sz w:val="22"/>
        </w:rPr>
        <w:t xml:space="preserve">Proposal 5: </w:t>
      </w:r>
      <w:r w:rsidRPr="001128FA">
        <w:rPr>
          <w:rFonts w:ascii="Times New Roman" w:eastAsiaTheme="minorEastAsia" w:hAnsi="Times New Roman"/>
          <w:b/>
          <w:bCs/>
          <w:sz w:val="22"/>
        </w:rPr>
        <w:t xml:space="preserve">If a neighboring NTN cell operating in DL-CE is considered as barred, an NTN-capable UE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 xml:space="preserve">supporting DL-CE considers the cell as barred or deprioritizes </w:t>
      </w:r>
      <w:r w:rsidR="00207CF1" w:rsidRPr="001128FA">
        <w:rPr>
          <w:rFonts w:ascii="Times New Roman" w:eastAsiaTheme="minorEastAsia" w:hAnsi="Times New Roman"/>
          <w:b/>
          <w:bCs/>
          <w:sz w:val="22"/>
        </w:rPr>
        <w:t>the</w:t>
      </w:r>
      <w:r w:rsidR="00207CF1">
        <w:rPr>
          <w:rFonts w:ascii="Times New Roman" w:eastAsiaTheme="minorEastAsia" w:hAnsi="Times New Roman" w:hint="eastAsia"/>
          <w:b/>
          <w:bCs/>
          <w:sz w:val="22"/>
        </w:rPr>
        <w:t xml:space="preserve"> frequency of</w:t>
      </w:r>
      <w:r w:rsidR="00207CF1" w:rsidRPr="001128FA">
        <w:rPr>
          <w:rFonts w:ascii="Times New Roman" w:eastAsiaTheme="minorEastAsia" w:hAnsi="Times New Roman"/>
          <w:b/>
          <w:bCs/>
          <w:sz w:val="22"/>
        </w:rPr>
        <w:t xml:space="preserve"> </w:t>
      </w:r>
      <w:r w:rsidRPr="001128FA">
        <w:rPr>
          <w:rFonts w:ascii="Times New Roman" w:eastAsiaTheme="minorEastAsia" w:hAnsi="Times New Roman"/>
          <w:b/>
          <w:bCs/>
          <w:sz w:val="22"/>
        </w:rPr>
        <w:t>the cell for cell reselection.</w:t>
      </w:r>
    </w:p>
    <w:p w14:paraId="4F1F9287" w14:textId="20238D9D" w:rsidR="001128FA" w:rsidRPr="00E444C3" w:rsidRDefault="001128FA" w:rsidP="001128FA">
      <w:pPr>
        <w:spacing w:beforeLines="50" w:before="156" w:afterLines="50" w:after="156"/>
        <w:rPr>
          <w:rFonts w:ascii="Times New Roman" w:eastAsiaTheme="minorEastAsia" w:hAnsi="Times New Roman"/>
          <w:sz w:val="22"/>
        </w:rPr>
      </w:pPr>
      <w:r w:rsidRPr="00E444C3">
        <w:rPr>
          <w:rFonts w:ascii="Times New Roman" w:eastAsiaTheme="minorEastAsia" w:hAnsi="Times New Roman" w:hint="eastAsia"/>
          <w:sz w:val="22"/>
        </w:rPr>
        <w:t xml:space="preserve">The determination of cell barring status for </w:t>
      </w:r>
      <w:r w:rsidR="00E444C3" w:rsidRPr="00E444C3">
        <w:rPr>
          <w:rFonts w:ascii="Times New Roman" w:eastAsiaTheme="minorEastAsia" w:hAnsi="Times New Roman"/>
          <w:sz w:val="22"/>
        </w:rPr>
        <w:t>a neighboring NTN cell operating in DL-CE</w:t>
      </w:r>
      <w:r w:rsidR="00E444C3">
        <w:rPr>
          <w:rFonts w:ascii="Times New Roman" w:eastAsiaTheme="minorEastAsia" w:hAnsi="Times New Roman" w:hint="eastAsia"/>
          <w:sz w:val="22"/>
        </w:rPr>
        <w:t xml:space="preserve"> can either follow an option in Proposal 1 or an </w:t>
      </w:r>
      <w:r w:rsidR="00E444C3" w:rsidRPr="00E444C3">
        <w:rPr>
          <w:rFonts w:ascii="Times New Roman" w:eastAsiaTheme="minorEastAsia" w:hAnsi="Times New Roman" w:hint="eastAsia"/>
          <w:sz w:val="22"/>
        </w:rPr>
        <w:t>indicated</w:t>
      </w:r>
      <w:r w:rsidR="00E444C3">
        <w:rPr>
          <w:rFonts w:ascii="Times New Roman" w:eastAsiaTheme="minorEastAsia" w:hAnsi="Times New Roman" w:hint="eastAsia"/>
          <w:sz w:val="22"/>
        </w:rPr>
        <w:t xml:space="preserve"> </w:t>
      </w:r>
      <w:r w:rsidR="00E444C3" w:rsidRPr="00E444C3">
        <w:rPr>
          <w:rFonts w:ascii="Times New Roman" w:eastAsiaTheme="minorEastAsia" w:hAnsi="Times New Roman" w:hint="eastAsia"/>
          <w:sz w:val="22"/>
        </w:rPr>
        <w:t>list of neighbour cells operating in DL-CE.</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04038A89" w:rsidR="009A4608" w:rsidRDefault="00047743" w:rsidP="000E3248">
      <w:pPr>
        <w:spacing w:beforeLines="50" w:before="156" w:afterLines="50" w:after="156"/>
        <w:rPr>
          <w:rFonts w:ascii="Times New Roman" w:hAnsi="Times New Roman"/>
          <w:sz w:val="22"/>
        </w:rPr>
      </w:pPr>
      <w:r w:rsidRPr="00047743">
        <w:rPr>
          <w:rFonts w:ascii="Times New Roman" w:hAnsi="Times New Roman"/>
          <w:sz w:val="22"/>
        </w:rPr>
        <w:t xml:space="preserve">In this contribution we </w:t>
      </w:r>
      <w:r w:rsidR="00E444C3">
        <w:rPr>
          <w:rFonts w:ascii="Times New Roman" w:hAnsi="Times New Roman" w:hint="eastAsia"/>
          <w:sz w:val="22"/>
        </w:rPr>
        <w:t>discuss</w:t>
      </w:r>
      <w:r w:rsidR="00E444C3">
        <w:rPr>
          <w:rFonts w:ascii="Times New Roman" w:hAnsi="Times New Roman"/>
          <w:sz w:val="22"/>
        </w:rPr>
        <w:t xml:space="preserve"> issues and potential </w:t>
      </w:r>
      <w:r w:rsidR="00E444C3">
        <w:rPr>
          <w:rFonts w:ascii="Times New Roman" w:hAnsi="Times New Roman" w:hint="eastAsia"/>
          <w:sz w:val="22"/>
        </w:rPr>
        <w:t>solutions in cell barring and cell reselection for DL-CE  in NTN</w:t>
      </w:r>
      <w:r>
        <w:rPr>
          <w:rFonts w:ascii="Times New Roman" w:hAnsi="Times New Roman" w:hint="eastAsia"/>
          <w:sz w:val="22"/>
        </w:rPr>
        <w:t xml:space="preserve">, focusing on cell barring </w:t>
      </w:r>
      <w:r w:rsidR="00E444C3">
        <w:rPr>
          <w:rFonts w:ascii="Times New Roman" w:hAnsi="Times New Roman" w:hint="eastAsia"/>
          <w:sz w:val="22"/>
        </w:rPr>
        <w:t xml:space="preserve">and reselection </w:t>
      </w:r>
      <w:r>
        <w:rPr>
          <w:rFonts w:ascii="Times New Roman" w:hAnsi="Times New Roman" w:hint="eastAsia"/>
          <w:sz w:val="22"/>
        </w:rPr>
        <w:t>schemes</w:t>
      </w:r>
      <w:r w:rsidR="00886071"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4D4141F5" w14:textId="77777777" w:rsidR="00E444C3" w:rsidRPr="00F177BE" w:rsidRDefault="00E444C3" w:rsidP="00E444C3">
      <w:pPr>
        <w:spacing w:beforeLines="50" w:before="156" w:afterLines="50" w:after="156"/>
        <w:rPr>
          <w:rFonts w:ascii="Times New Roman" w:eastAsiaTheme="minorEastAsia" w:hAnsi="Times New Roman"/>
          <w:b/>
          <w:bCs/>
          <w:sz w:val="22"/>
        </w:rPr>
      </w:pPr>
      <w:r w:rsidRPr="00F177BE">
        <w:rPr>
          <w:rFonts w:ascii="Times New Roman" w:eastAsiaTheme="minorEastAsia" w:hAnsi="Times New Roman" w:hint="eastAsia"/>
          <w:b/>
          <w:bCs/>
          <w:sz w:val="22"/>
        </w:rPr>
        <w:t xml:space="preserve">Observation 1: Using </w:t>
      </w:r>
      <w:r w:rsidRPr="00F177BE">
        <w:rPr>
          <w:rFonts w:ascii="Times New Roman" w:eastAsiaTheme="minorEastAsia" w:hAnsi="Times New Roman"/>
          <w:b/>
          <w:bCs/>
          <w:i/>
          <w:iCs/>
          <w:sz w:val="22"/>
        </w:rPr>
        <w:t>cellBarredNTN</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alone</w:t>
      </w:r>
      <w:r w:rsidRPr="00F177BE">
        <w:rPr>
          <w:rFonts w:ascii="Times New Roman" w:eastAsiaTheme="minorEastAsia" w:hAnsi="Times New Roman" w:hint="eastAsia"/>
          <w:b/>
          <w:bCs/>
          <w:sz w:val="22"/>
        </w:rPr>
        <w:t xml:space="preserve"> is not sufficient to implement cell barring of Rel-19 NTN UEs </w:t>
      </w:r>
      <w:r>
        <w:rPr>
          <w:rFonts w:ascii="Times New Roman" w:eastAsiaTheme="minorEastAsia" w:hAnsi="Times New Roman" w:hint="eastAsia"/>
          <w:b/>
          <w:bCs/>
          <w:sz w:val="22"/>
        </w:rPr>
        <w:t>supporting</w:t>
      </w:r>
      <w:r w:rsidRPr="00F177BE">
        <w:rPr>
          <w:rFonts w:ascii="Times New Roman" w:eastAsiaTheme="minorEastAsia" w:hAnsi="Times New Roman" w:hint="eastAsia"/>
          <w:b/>
          <w:bCs/>
          <w:sz w:val="22"/>
        </w:rPr>
        <w:t xml:space="preserve"> </w:t>
      </w:r>
      <w:r>
        <w:rPr>
          <w:rFonts w:ascii="Times New Roman" w:eastAsiaTheme="minorEastAsia" w:hAnsi="Times New Roman" w:hint="eastAsia"/>
          <w:b/>
          <w:bCs/>
          <w:sz w:val="22"/>
        </w:rPr>
        <w:t>DL-CE</w:t>
      </w:r>
      <w:r w:rsidRPr="00F177BE">
        <w:rPr>
          <w:rFonts w:ascii="Times New Roman" w:eastAsiaTheme="minorEastAsia" w:hAnsi="Times New Roman" w:hint="eastAsia"/>
          <w:b/>
          <w:bCs/>
          <w:sz w:val="22"/>
        </w:rPr>
        <w:t>.</w:t>
      </w:r>
    </w:p>
    <w:p w14:paraId="5B8C3243" w14:textId="77777777" w:rsidR="00E444C3" w:rsidRPr="00F82414" w:rsidRDefault="00E444C3" w:rsidP="00E444C3">
      <w:pPr>
        <w:spacing w:beforeLines="50" w:before="156" w:afterLines="50" w:after="156"/>
        <w:rPr>
          <w:rFonts w:ascii="Times New Roman" w:eastAsiaTheme="minorEastAsia" w:hAnsi="Times New Roman"/>
          <w:b/>
          <w:bCs/>
          <w:sz w:val="22"/>
        </w:rPr>
      </w:pPr>
      <w:r w:rsidRPr="00F82414">
        <w:rPr>
          <w:rFonts w:ascii="Times New Roman" w:eastAsiaTheme="minorEastAsia" w:hAnsi="Times New Roman" w:hint="eastAsia"/>
          <w:b/>
          <w:bCs/>
          <w:sz w:val="22"/>
        </w:rPr>
        <w:t>Observation 2: Explicit or implicit indication</w:t>
      </w:r>
      <w:r w:rsidRPr="00F82414">
        <w:rPr>
          <w:rFonts w:ascii="Times New Roman" w:eastAsiaTheme="minorEastAsia" w:hAnsi="Times New Roman"/>
          <w:b/>
          <w:bCs/>
          <w:sz w:val="22"/>
        </w:rPr>
        <w:t xml:space="preserve"> </w:t>
      </w:r>
      <w:r>
        <w:rPr>
          <w:rFonts w:ascii="Times New Roman" w:eastAsiaTheme="minorEastAsia" w:hAnsi="Times New Roman" w:hint="eastAsia"/>
          <w:b/>
          <w:bCs/>
          <w:sz w:val="22"/>
        </w:rPr>
        <w:t xml:space="preserve">beyond </w:t>
      </w:r>
      <w:r w:rsidRPr="00F82414">
        <w:rPr>
          <w:rFonts w:ascii="Times New Roman" w:eastAsiaTheme="minorEastAsia" w:hAnsi="Times New Roman" w:hint="eastAsia"/>
          <w:b/>
          <w:bCs/>
          <w:i/>
          <w:iCs/>
          <w:sz w:val="22"/>
        </w:rPr>
        <w:t>cellBarred</w:t>
      </w:r>
      <w:r>
        <w:rPr>
          <w:rFonts w:ascii="Times New Roman" w:eastAsiaTheme="minorEastAsia" w:hAnsi="Times New Roman" w:hint="eastAsia"/>
          <w:b/>
          <w:bCs/>
          <w:i/>
          <w:iCs/>
          <w:sz w:val="22"/>
        </w:rPr>
        <w:t>N</w:t>
      </w:r>
      <w:r w:rsidRPr="00F82414">
        <w:rPr>
          <w:rFonts w:ascii="Times New Roman" w:eastAsiaTheme="minorEastAsia" w:hAnsi="Times New Roman" w:hint="eastAsia"/>
          <w:b/>
          <w:bCs/>
          <w:i/>
          <w:iCs/>
          <w:sz w:val="22"/>
        </w:rPr>
        <w:t>TN</w:t>
      </w:r>
      <w:r>
        <w:rPr>
          <w:rFonts w:ascii="Times New Roman" w:eastAsiaTheme="minorEastAsia" w:hAnsi="Times New Roman" w:hint="eastAsia"/>
          <w:b/>
          <w:bCs/>
          <w:sz w:val="22"/>
        </w:rPr>
        <w:t xml:space="preserve"> </w:t>
      </w:r>
      <w:r w:rsidRPr="00F82414">
        <w:rPr>
          <w:rFonts w:ascii="Times New Roman" w:eastAsiaTheme="minorEastAsia" w:hAnsi="Times New Roman"/>
          <w:b/>
          <w:bCs/>
          <w:sz w:val="22"/>
        </w:rPr>
        <w:t>can be considered</w:t>
      </w:r>
      <w:r w:rsidRPr="00F82414">
        <w:rPr>
          <w:rFonts w:ascii="Times New Roman" w:eastAsiaTheme="minorEastAsia" w:hAnsi="Times New Roman" w:hint="eastAsia"/>
          <w:b/>
          <w:bCs/>
          <w:sz w:val="22"/>
        </w:rPr>
        <w:t xml:space="preserve"> to </w:t>
      </w:r>
      <w:r w:rsidRPr="00F82414">
        <w:rPr>
          <w:rFonts w:ascii="Times New Roman" w:eastAsiaTheme="minorEastAsia" w:hAnsi="Times New Roman"/>
          <w:b/>
          <w:bCs/>
          <w:sz w:val="22"/>
        </w:rPr>
        <w:t>facilitate</w:t>
      </w:r>
      <w:r w:rsidRPr="00F82414">
        <w:rPr>
          <w:rFonts w:ascii="Times New Roman" w:eastAsiaTheme="minorEastAsia" w:hAnsi="Times New Roman" w:hint="eastAsia"/>
          <w:b/>
          <w:bCs/>
          <w:sz w:val="22"/>
        </w:rPr>
        <w:t xml:space="preserve"> access control for Rel-19 NTN UEs in an NTN cell operating in </w:t>
      </w:r>
      <w:r>
        <w:rPr>
          <w:rFonts w:ascii="Times New Roman" w:eastAsiaTheme="minorEastAsia" w:hAnsi="Times New Roman" w:hint="eastAsia"/>
          <w:b/>
          <w:bCs/>
          <w:sz w:val="22"/>
        </w:rPr>
        <w:t>DL-CE</w:t>
      </w:r>
      <w:r w:rsidRPr="00F82414">
        <w:rPr>
          <w:rFonts w:ascii="Times New Roman" w:eastAsiaTheme="minorEastAsia" w:hAnsi="Times New Roman" w:hint="eastAsia"/>
          <w:b/>
          <w:bCs/>
          <w:sz w:val="22"/>
        </w:rPr>
        <w:t>.</w:t>
      </w:r>
    </w:p>
    <w:p w14:paraId="50C34B74" w14:textId="77777777" w:rsidR="00E444C3" w:rsidRPr="00F350ED" w:rsidRDefault="00E444C3" w:rsidP="00E444C3">
      <w:pPr>
        <w:spacing w:beforeLines="50" w:before="156" w:afterLines="50" w:after="156"/>
        <w:rPr>
          <w:rFonts w:ascii="Times New Roman" w:hAnsi="Times New Roman"/>
          <w:b/>
          <w:bCs/>
          <w:sz w:val="22"/>
        </w:rPr>
      </w:pPr>
      <w:r w:rsidRPr="00F350ED">
        <w:rPr>
          <w:rFonts w:ascii="Times New Roman" w:hAnsi="Times New Roman" w:hint="eastAsia"/>
          <w:b/>
          <w:bCs/>
          <w:sz w:val="22"/>
        </w:rPr>
        <w:t xml:space="preserve">Observation </w:t>
      </w:r>
      <w:r>
        <w:rPr>
          <w:rFonts w:ascii="Times New Roman" w:hAnsi="Times New Roman" w:hint="eastAsia"/>
          <w:b/>
          <w:bCs/>
          <w:sz w:val="22"/>
        </w:rPr>
        <w:t>3</w:t>
      </w:r>
      <w:r w:rsidRPr="00F350ED">
        <w:rPr>
          <w:rFonts w:ascii="Times New Roman" w:hAnsi="Times New Roman" w:hint="eastAsia"/>
          <w:b/>
          <w:bCs/>
          <w:sz w:val="22"/>
        </w:rPr>
        <w:t xml:space="preserve">: The cell barring status regarding NTN </w:t>
      </w:r>
      <w:r>
        <w:rPr>
          <w:rFonts w:ascii="Times New Roman" w:hAnsi="Times New Roman"/>
          <w:b/>
          <w:bCs/>
          <w:sz w:val="22"/>
        </w:rPr>
        <w:t>DL-CE</w:t>
      </w:r>
      <w:r w:rsidRPr="00F350ED">
        <w:rPr>
          <w:rFonts w:ascii="Times New Roman" w:hAnsi="Times New Roman" w:hint="eastAsia"/>
          <w:b/>
          <w:bCs/>
          <w:sz w:val="22"/>
        </w:rPr>
        <w:t xml:space="preserve"> is associated to the operation duration or cycle which can be flexible and pre-determined.</w:t>
      </w:r>
    </w:p>
    <w:p w14:paraId="4107CB1E" w14:textId="68E10BAF" w:rsidR="00A90536" w:rsidRDefault="009A4608" w:rsidP="000E3248">
      <w:pPr>
        <w:spacing w:beforeLines="50" w:before="156" w:afterLines="50" w:after="156"/>
        <w:rPr>
          <w:rFonts w:ascii="Times New Roman" w:hAnsi="Times New Roman"/>
          <w:sz w:val="22"/>
        </w:rPr>
      </w:pPr>
      <w:r>
        <w:rPr>
          <w:rFonts w:ascii="Times New Roman" w:hAnsi="Times New Roman"/>
          <w:sz w:val="22"/>
        </w:rPr>
        <w:t xml:space="preserve">And </w:t>
      </w:r>
      <w:r w:rsidR="00047743">
        <w:rPr>
          <w:rFonts w:ascii="Times New Roman" w:hAnsi="Times New Roman" w:hint="eastAsia"/>
          <w:sz w:val="22"/>
        </w:rPr>
        <w:t>we</w:t>
      </w:r>
      <w:r w:rsidR="005C389C">
        <w:rPr>
          <w:rFonts w:ascii="Times New Roman" w:hAnsi="Times New Roman"/>
          <w:sz w:val="22"/>
        </w:rPr>
        <w:t xml:space="preserve"> propose</w:t>
      </w:r>
      <w:r w:rsidR="00A90536" w:rsidRPr="00EA11CC">
        <w:rPr>
          <w:rFonts w:ascii="Times New Roman" w:hAnsi="Times New Roman"/>
          <w:sz w:val="22"/>
        </w:rPr>
        <w:t>:</w:t>
      </w:r>
    </w:p>
    <w:p w14:paraId="797E4301" w14:textId="77777777" w:rsidR="00E444C3" w:rsidRPr="003B6358" w:rsidRDefault="00E444C3" w:rsidP="00E444C3">
      <w:pPr>
        <w:spacing w:beforeLines="50" w:before="156" w:afterLines="50" w:after="156"/>
        <w:rPr>
          <w:rFonts w:ascii="Times New Roman" w:eastAsiaTheme="minorEastAsia" w:hAnsi="Times New Roman"/>
          <w:b/>
          <w:bCs/>
          <w:sz w:val="22"/>
        </w:rPr>
      </w:pPr>
      <w:r w:rsidRPr="003B6358">
        <w:rPr>
          <w:rFonts w:ascii="Times New Roman" w:eastAsiaTheme="minorEastAsia" w:hAnsi="Times New Roman" w:hint="eastAsia"/>
          <w:b/>
          <w:bCs/>
          <w:sz w:val="22"/>
        </w:rPr>
        <w:t xml:space="preserve">Proposal 1: RAN2 to discuss the following options </w:t>
      </w:r>
      <w:r>
        <w:rPr>
          <w:rFonts w:ascii="Times New Roman" w:eastAsiaTheme="minorEastAsia" w:hAnsi="Times New Roman" w:hint="eastAsia"/>
          <w:b/>
          <w:bCs/>
          <w:sz w:val="22"/>
        </w:rPr>
        <w:t>of</w:t>
      </w:r>
      <w:r w:rsidRPr="003B6358">
        <w:rPr>
          <w:rFonts w:ascii="Times New Roman" w:eastAsiaTheme="minorEastAsia" w:hAnsi="Times New Roman" w:hint="eastAsia"/>
          <w:b/>
          <w:bCs/>
          <w:sz w:val="22"/>
        </w:rPr>
        <w:t xml:space="preserve"> </w:t>
      </w:r>
      <w:r>
        <w:rPr>
          <w:rFonts w:ascii="Times New Roman" w:eastAsiaTheme="minorEastAsia" w:hAnsi="Times New Roman" w:hint="eastAsia"/>
          <w:b/>
          <w:bCs/>
          <w:sz w:val="22"/>
        </w:rPr>
        <w:t>cell barring for a</w:t>
      </w:r>
      <w:r w:rsidRPr="00D45EA8">
        <w:rPr>
          <w:rFonts w:ascii="Times New Roman" w:eastAsiaTheme="minorEastAsia" w:hAnsi="Times New Roman"/>
          <w:b/>
          <w:bCs/>
          <w:sz w:val="22"/>
        </w:rPr>
        <w:t>n NTN-capable UE supporting DL-CE</w:t>
      </w:r>
      <w:r w:rsidRPr="003B6358">
        <w:rPr>
          <w:rFonts w:ascii="Times New Roman" w:eastAsiaTheme="minorEastAsia" w:hAnsi="Times New Roman" w:hint="eastAsia"/>
          <w:b/>
          <w:bCs/>
          <w:sz w:val="22"/>
        </w:rPr>
        <w:t>.</w:t>
      </w:r>
    </w:p>
    <w:p w14:paraId="7BDD643D" w14:textId="77777777" w:rsidR="00E444C3" w:rsidRPr="00D45EA8" w:rsidRDefault="00E444C3" w:rsidP="00E444C3">
      <w:pPr>
        <w:pStyle w:val="a6"/>
        <w:numPr>
          <w:ilvl w:val="0"/>
          <w:numId w:val="49"/>
        </w:numPr>
        <w:ind w:firstLineChars="0"/>
        <w:rPr>
          <w:b/>
          <w:bCs/>
        </w:rPr>
      </w:pPr>
      <w:r w:rsidRPr="00D45EA8">
        <w:rPr>
          <w:rFonts w:eastAsiaTheme="minorEastAsia"/>
          <w:b/>
          <w:bCs/>
          <w:sz w:val="22"/>
        </w:rPr>
        <w:lastRenderedPageBreak/>
        <w:t xml:space="preserve">Option 1: [Explicit] By a new cell barring indication </w:t>
      </w:r>
      <w:r w:rsidRPr="00D45EA8">
        <w:rPr>
          <w:rFonts w:eastAsiaTheme="minorEastAsia"/>
          <w:b/>
          <w:bCs/>
          <w:i/>
          <w:iCs/>
          <w:sz w:val="22"/>
        </w:rPr>
        <w:t>cellBarredNTN_DLCE</w:t>
      </w:r>
      <w:r w:rsidRPr="00D45EA8">
        <w:rPr>
          <w:rFonts w:eastAsiaTheme="minorEastAsia"/>
          <w:b/>
          <w:bCs/>
          <w:sz w:val="22"/>
        </w:rPr>
        <w:t xml:space="preserve"> with configurable value “barred” and “not barred”.</w:t>
      </w:r>
    </w:p>
    <w:p w14:paraId="775B6122" w14:textId="77777777" w:rsidR="00E444C3" w:rsidRPr="00D45EA8" w:rsidRDefault="00E444C3" w:rsidP="00E444C3">
      <w:pPr>
        <w:pStyle w:val="a6"/>
        <w:numPr>
          <w:ilvl w:val="0"/>
          <w:numId w:val="49"/>
        </w:numPr>
        <w:ind w:firstLineChars="0"/>
        <w:rPr>
          <w:b/>
          <w:bCs/>
        </w:rPr>
      </w:pPr>
      <w:r w:rsidRPr="00D45EA8">
        <w:rPr>
          <w:rFonts w:eastAsiaTheme="minorEastAsia"/>
          <w:b/>
          <w:bCs/>
          <w:sz w:val="22"/>
        </w:rPr>
        <w:t xml:space="preserve">Option 2A: [Explicit] By presence of a new flag indication </w:t>
      </w:r>
      <w:r w:rsidRPr="00D45EA8">
        <w:rPr>
          <w:rFonts w:eastAsiaTheme="minorEastAsia"/>
          <w:b/>
          <w:bCs/>
          <w:i/>
          <w:iCs/>
          <w:sz w:val="22"/>
        </w:rPr>
        <w:t>cellBarredNTN_DLCE</w:t>
      </w:r>
      <w:r w:rsidRPr="00D45EA8">
        <w:rPr>
          <w:rFonts w:eastAsiaTheme="minorEastAsia"/>
          <w:b/>
          <w:bCs/>
          <w:sz w:val="22"/>
        </w:rPr>
        <w:t>.</w:t>
      </w:r>
    </w:p>
    <w:p w14:paraId="07AA41A0" w14:textId="77777777" w:rsidR="00E444C3" w:rsidRPr="00D45EA8" w:rsidRDefault="00E444C3" w:rsidP="00E444C3">
      <w:pPr>
        <w:pStyle w:val="a6"/>
        <w:numPr>
          <w:ilvl w:val="0"/>
          <w:numId w:val="49"/>
        </w:numPr>
        <w:ind w:firstLineChars="0"/>
        <w:rPr>
          <w:b/>
          <w:bCs/>
        </w:rPr>
      </w:pPr>
      <w:r w:rsidRPr="00D45EA8">
        <w:rPr>
          <w:rFonts w:eastAsiaTheme="minorEastAsia"/>
          <w:b/>
          <w:bCs/>
          <w:sz w:val="22"/>
        </w:rPr>
        <w:t xml:space="preserve">Option 2B: [Explicit] By presence of a new flag indication </w:t>
      </w:r>
      <w:r w:rsidRPr="00D45EA8">
        <w:rPr>
          <w:rFonts w:eastAsiaTheme="minorEastAsia"/>
          <w:b/>
          <w:bCs/>
          <w:i/>
          <w:iCs/>
          <w:sz w:val="22"/>
        </w:rPr>
        <w:t>cellAllowedNTN_DLCE</w:t>
      </w:r>
      <w:r w:rsidRPr="00D45EA8">
        <w:rPr>
          <w:rFonts w:eastAsiaTheme="minorEastAsia"/>
          <w:b/>
          <w:bCs/>
          <w:sz w:val="22"/>
        </w:rPr>
        <w:t xml:space="preserve"> is introduced.</w:t>
      </w:r>
    </w:p>
    <w:p w14:paraId="29A45CBC" w14:textId="77777777" w:rsidR="00E444C3" w:rsidRPr="00D45EA8" w:rsidRDefault="00E444C3" w:rsidP="00E444C3">
      <w:pPr>
        <w:pStyle w:val="a6"/>
        <w:numPr>
          <w:ilvl w:val="0"/>
          <w:numId w:val="49"/>
        </w:numPr>
        <w:ind w:firstLineChars="0"/>
        <w:rPr>
          <w:b/>
          <w:bCs/>
        </w:rPr>
      </w:pPr>
      <w:r w:rsidRPr="00D45EA8">
        <w:rPr>
          <w:rFonts w:eastAsiaTheme="minorEastAsia"/>
          <w:b/>
          <w:bCs/>
          <w:sz w:val="22"/>
          <w:lang w:eastAsia="zh-CN"/>
        </w:rPr>
        <w:t>Option 3: [Implicit]</w:t>
      </w:r>
      <w:r w:rsidRPr="00D45EA8">
        <w:rPr>
          <w:rFonts w:eastAsiaTheme="minorEastAsia"/>
          <w:b/>
          <w:bCs/>
          <w:sz w:val="22"/>
        </w:rPr>
        <w:t xml:space="preserve"> By presence of</w:t>
      </w:r>
      <w:r w:rsidRPr="00D45EA8">
        <w:rPr>
          <w:rFonts w:eastAsiaTheme="minorEastAsia"/>
          <w:b/>
          <w:bCs/>
          <w:sz w:val="22"/>
          <w:lang w:eastAsia="zh-CN"/>
        </w:rPr>
        <w:t xml:space="preserve"> </w:t>
      </w:r>
      <w:r w:rsidRPr="00D45EA8">
        <w:rPr>
          <w:rFonts w:eastAsiaTheme="minorEastAsia"/>
          <w:b/>
          <w:bCs/>
          <w:sz w:val="22"/>
        </w:rPr>
        <w:t>DL-CE configuration</w:t>
      </w:r>
      <w:r w:rsidRPr="00D45EA8">
        <w:rPr>
          <w:rFonts w:eastAsiaTheme="minorEastAsia"/>
          <w:b/>
          <w:bCs/>
          <w:sz w:val="22"/>
          <w:lang w:eastAsia="zh-CN"/>
        </w:rPr>
        <w:t xml:space="preserve"> </w:t>
      </w:r>
      <w:r w:rsidRPr="00D45EA8">
        <w:rPr>
          <w:rFonts w:eastAsiaTheme="minorEastAsia"/>
          <w:b/>
          <w:bCs/>
          <w:sz w:val="22"/>
        </w:rPr>
        <w:t>(e.g., SSB periodicity extension larger than 160ms).</w:t>
      </w:r>
    </w:p>
    <w:p w14:paraId="21866853" w14:textId="77777777" w:rsidR="00E444C3" w:rsidRPr="00560AA0" w:rsidRDefault="00E444C3" w:rsidP="00E444C3">
      <w:pPr>
        <w:spacing w:beforeLines="50" w:before="156" w:afterLines="50" w:after="156"/>
        <w:rPr>
          <w:rFonts w:ascii="Times New Roman" w:hAnsi="Times New Roman"/>
          <w:b/>
          <w:bCs/>
          <w:sz w:val="22"/>
        </w:rPr>
      </w:pPr>
      <w:r w:rsidRPr="00560AA0">
        <w:rPr>
          <w:rFonts w:ascii="Times New Roman" w:hAnsi="Times New Roman" w:hint="eastAsia"/>
          <w:b/>
          <w:bCs/>
          <w:sz w:val="22"/>
        </w:rPr>
        <w:t xml:space="preserve">Proposal </w:t>
      </w:r>
      <w:r>
        <w:rPr>
          <w:rFonts w:ascii="Times New Roman" w:hAnsi="Times New Roman" w:hint="eastAsia"/>
          <w:b/>
          <w:bCs/>
          <w:sz w:val="22"/>
        </w:rPr>
        <w:t>2</w:t>
      </w:r>
      <w:r w:rsidRPr="00560AA0">
        <w:rPr>
          <w:rFonts w:ascii="Times New Roman" w:hAnsi="Times New Roman" w:hint="eastAsia"/>
          <w:b/>
          <w:bCs/>
          <w:sz w:val="22"/>
        </w:rPr>
        <w:t xml:space="preserve">: RAN2 to consider cell barring enhancement based on the validity duration of cell barring status for </w:t>
      </w:r>
      <w:r w:rsidRPr="00560AA0">
        <w:rPr>
          <w:rFonts w:ascii="Times New Roman" w:hAnsi="Times New Roman"/>
          <w:b/>
          <w:bCs/>
          <w:sz w:val="22"/>
        </w:rPr>
        <w:t xml:space="preserve">NTN </w:t>
      </w:r>
      <w:r>
        <w:rPr>
          <w:rFonts w:ascii="Times New Roman" w:hAnsi="Times New Roman"/>
          <w:b/>
          <w:bCs/>
          <w:sz w:val="22"/>
        </w:rPr>
        <w:t>DL-CE</w:t>
      </w:r>
      <w:r w:rsidRPr="00560AA0">
        <w:rPr>
          <w:rFonts w:ascii="Times New Roman" w:hAnsi="Times New Roman" w:hint="eastAsia"/>
          <w:b/>
          <w:bCs/>
          <w:sz w:val="22"/>
        </w:rPr>
        <w:t>.</w:t>
      </w:r>
    </w:p>
    <w:p w14:paraId="2B9E3697" w14:textId="77777777" w:rsidR="007077C1" w:rsidRPr="001128FA"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 xml:space="preserve">Proposal 3: If a neighboring NTN cell operating in DL-CE is considered as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barred, an NTN-capable UE supporting DL-CE prioritizes the</w:t>
      </w:r>
      <w:r>
        <w:rPr>
          <w:rFonts w:ascii="Times New Roman" w:eastAsiaTheme="minorEastAsia" w:hAnsi="Times New Roman" w:hint="eastAsia"/>
          <w:b/>
          <w:bCs/>
          <w:sz w:val="22"/>
        </w:rPr>
        <w:t xml:space="preserve"> frequency of the</w:t>
      </w:r>
      <w:r w:rsidRPr="001128FA">
        <w:rPr>
          <w:rFonts w:ascii="Times New Roman" w:eastAsiaTheme="minorEastAsia" w:hAnsi="Times New Roman"/>
          <w:b/>
          <w:bCs/>
          <w:sz w:val="22"/>
        </w:rPr>
        <w:t xml:space="preserve"> cell for cell reselection.</w:t>
      </w:r>
    </w:p>
    <w:p w14:paraId="6FA105E3" w14:textId="77777777" w:rsidR="007077C1" w:rsidRPr="001128FA"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b/>
          <w:bCs/>
          <w:sz w:val="22"/>
        </w:rPr>
        <w:t>Proposal 4: If a neighboring NTN cell operating in DL-CE is considered as barred, an NTN-capable UE supporting DL-CE considers the cell as barred or deprioritizes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p w14:paraId="276287C9" w14:textId="32508827" w:rsidR="00581A4F" w:rsidRPr="007077C1" w:rsidRDefault="007077C1" w:rsidP="007077C1">
      <w:pPr>
        <w:spacing w:beforeLines="50" w:before="156" w:afterLines="50" w:after="156"/>
        <w:rPr>
          <w:rFonts w:ascii="Times New Roman" w:eastAsiaTheme="minorEastAsia" w:hAnsi="Times New Roman"/>
          <w:b/>
          <w:bCs/>
          <w:sz w:val="22"/>
        </w:rPr>
      </w:pPr>
      <w:r w:rsidRPr="001128FA">
        <w:rPr>
          <w:rFonts w:ascii="Times New Roman" w:eastAsiaTheme="minorEastAsia" w:hAnsi="Times New Roman" w:hint="eastAsia"/>
          <w:b/>
          <w:bCs/>
          <w:sz w:val="22"/>
        </w:rPr>
        <w:t xml:space="preserve">Proposal 5: </w:t>
      </w:r>
      <w:r w:rsidRPr="001128FA">
        <w:rPr>
          <w:rFonts w:ascii="Times New Roman" w:eastAsiaTheme="minorEastAsia" w:hAnsi="Times New Roman"/>
          <w:b/>
          <w:bCs/>
          <w:sz w:val="22"/>
        </w:rPr>
        <w:t xml:space="preserve">If a neighboring NTN cell operating in DL-CE is considered as barred, an NTN-capable UE </w:t>
      </w:r>
      <w:r w:rsidRPr="001128FA">
        <w:rPr>
          <w:rFonts w:ascii="Times New Roman" w:eastAsiaTheme="minorEastAsia" w:hAnsi="Times New Roman" w:hint="eastAsia"/>
          <w:b/>
          <w:bCs/>
          <w:sz w:val="22"/>
        </w:rPr>
        <w:t xml:space="preserve">NOT </w:t>
      </w:r>
      <w:r w:rsidRPr="001128FA">
        <w:rPr>
          <w:rFonts w:ascii="Times New Roman" w:eastAsiaTheme="minorEastAsia" w:hAnsi="Times New Roman"/>
          <w:b/>
          <w:bCs/>
          <w:sz w:val="22"/>
        </w:rPr>
        <w:t>supporting DL-CE considers the cell as barred or deprioritizes the</w:t>
      </w:r>
      <w:r>
        <w:rPr>
          <w:rFonts w:ascii="Times New Roman" w:eastAsiaTheme="minorEastAsia" w:hAnsi="Times New Roman" w:hint="eastAsia"/>
          <w:b/>
          <w:bCs/>
          <w:sz w:val="22"/>
        </w:rPr>
        <w:t xml:space="preserve"> frequency of</w:t>
      </w:r>
      <w:r w:rsidRPr="001128FA">
        <w:rPr>
          <w:rFonts w:ascii="Times New Roman" w:eastAsiaTheme="minorEastAsia" w:hAnsi="Times New Roman"/>
          <w:b/>
          <w:bCs/>
          <w:sz w:val="22"/>
        </w:rPr>
        <w:t xml:space="preserve"> the cell for cell reselection.</w:t>
      </w:r>
    </w:p>
    <w:sectPr w:rsidR="00581A4F" w:rsidRPr="007077C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AA66E" w14:textId="77777777" w:rsidR="009B65AA" w:rsidRDefault="009B65AA">
      <w:r>
        <w:separator/>
      </w:r>
    </w:p>
  </w:endnote>
  <w:endnote w:type="continuationSeparator" w:id="0">
    <w:p w14:paraId="7D52A526" w14:textId="77777777" w:rsidR="009B65AA" w:rsidRDefault="009B6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E0447" w14:textId="77777777" w:rsidR="009B65AA" w:rsidRDefault="009B65AA">
      <w:r>
        <w:separator/>
      </w:r>
    </w:p>
  </w:footnote>
  <w:footnote w:type="continuationSeparator" w:id="0">
    <w:p w14:paraId="3C158163" w14:textId="77777777" w:rsidR="009B65AA" w:rsidRDefault="009B6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2A41"/>
    <w:multiLevelType w:val="hybridMultilevel"/>
    <w:tmpl w:val="583A191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17096"/>
    <w:multiLevelType w:val="hybridMultilevel"/>
    <w:tmpl w:val="F9EC5FFA"/>
    <w:lvl w:ilvl="0" w:tplc="B72C9BEE">
      <w:start w:val="8"/>
      <w:numFmt w:val="bullet"/>
      <w:lvlText w:val="-"/>
      <w:lvlJc w:val="left"/>
      <w:pPr>
        <w:ind w:left="440" w:hanging="440"/>
      </w:pPr>
      <w:rPr>
        <w:rFonts w:ascii="Calibri" w:eastAsiaTheme="minorEastAsia"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CDF5A17"/>
    <w:multiLevelType w:val="hybridMultilevel"/>
    <w:tmpl w:val="5DE44BA2"/>
    <w:lvl w:ilvl="0" w:tplc="2E640F5A">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3E688B"/>
    <w:multiLevelType w:val="hybridMultilevel"/>
    <w:tmpl w:val="BA6A18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EA37945"/>
    <w:multiLevelType w:val="hybridMultilevel"/>
    <w:tmpl w:val="27A42C2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05047C1"/>
    <w:multiLevelType w:val="hybridMultilevel"/>
    <w:tmpl w:val="DDB273A6"/>
    <w:lvl w:ilvl="0" w:tplc="34A4FBC2">
      <w:start w:val="1"/>
      <w:numFmt w:val="bullet"/>
      <w:lvlText w:val=""/>
      <w:lvlJc w:val="left"/>
      <w:pPr>
        <w:tabs>
          <w:tab w:val="num" w:pos="720"/>
        </w:tabs>
        <w:ind w:left="720" w:hanging="360"/>
      </w:pPr>
      <w:rPr>
        <w:rFonts w:ascii="Wingdings" w:hAnsi="Wingdings" w:hint="default"/>
      </w:rPr>
    </w:lvl>
    <w:lvl w:ilvl="1" w:tplc="CF3CD3BC" w:tentative="1">
      <w:start w:val="1"/>
      <w:numFmt w:val="bullet"/>
      <w:lvlText w:val=""/>
      <w:lvlJc w:val="left"/>
      <w:pPr>
        <w:tabs>
          <w:tab w:val="num" w:pos="1440"/>
        </w:tabs>
        <w:ind w:left="1440" w:hanging="360"/>
      </w:pPr>
      <w:rPr>
        <w:rFonts w:ascii="Wingdings" w:hAnsi="Wingdings" w:hint="default"/>
      </w:rPr>
    </w:lvl>
    <w:lvl w:ilvl="2" w:tplc="55E82C02" w:tentative="1">
      <w:start w:val="1"/>
      <w:numFmt w:val="bullet"/>
      <w:lvlText w:val=""/>
      <w:lvlJc w:val="left"/>
      <w:pPr>
        <w:tabs>
          <w:tab w:val="num" w:pos="2160"/>
        </w:tabs>
        <w:ind w:left="2160" w:hanging="360"/>
      </w:pPr>
      <w:rPr>
        <w:rFonts w:ascii="Wingdings" w:hAnsi="Wingdings" w:hint="default"/>
      </w:rPr>
    </w:lvl>
    <w:lvl w:ilvl="3" w:tplc="B88412EC" w:tentative="1">
      <w:start w:val="1"/>
      <w:numFmt w:val="bullet"/>
      <w:lvlText w:val=""/>
      <w:lvlJc w:val="left"/>
      <w:pPr>
        <w:tabs>
          <w:tab w:val="num" w:pos="2880"/>
        </w:tabs>
        <w:ind w:left="2880" w:hanging="360"/>
      </w:pPr>
      <w:rPr>
        <w:rFonts w:ascii="Wingdings" w:hAnsi="Wingdings" w:hint="default"/>
      </w:rPr>
    </w:lvl>
    <w:lvl w:ilvl="4" w:tplc="6084FB74" w:tentative="1">
      <w:start w:val="1"/>
      <w:numFmt w:val="bullet"/>
      <w:lvlText w:val=""/>
      <w:lvlJc w:val="left"/>
      <w:pPr>
        <w:tabs>
          <w:tab w:val="num" w:pos="3600"/>
        </w:tabs>
        <w:ind w:left="3600" w:hanging="360"/>
      </w:pPr>
      <w:rPr>
        <w:rFonts w:ascii="Wingdings" w:hAnsi="Wingdings" w:hint="default"/>
      </w:rPr>
    </w:lvl>
    <w:lvl w:ilvl="5" w:tplc="4A261670" w:tentative="1">
      <w:start w:val="1"/>
      <w:numFmt w:val="bullet"/>
      <w:lvlText w:val=""/>
      <w:lvlJc w:val="left"/>
      <w:pPr>
        <w:tabs>
          <w:tab w:val="num" w:pos="4320"/>
        </w:tabs>
        <w:ind w:left="4320" w:hanging="360"/>
      </w:pPr>
      <w:rPr>
        <w:rFonts w:ascii="Wingdings" w:hAnsi="Wingdings" w:hint="default"/>
      </w:rPr>
    </w:lvl>
    <w:lvl w:ilvl="6" w:tplc="48A2F600" w:tentative="1">
      <w:start w:val="1"/>
      <w:numFmt w:val="bullet"/>
      <w:lvlText w:val=""/>
      <w:lvlJc w:val="left"/>
      <w:pPr>
        <w:tabs>
          <w:tab w:val="num" w:pos="5040"/>
        </w:tabs>
        <w:ind w:left="5040" w:hanging="360"/>
      </w:pPr>
      <w:rPr>
        <w:rFonts w:ascii="Wingdings" w:hAnsi="Wingdings" w:hint="default"/>
      </w:rPr>
    </w:lvl>
    <w:lvl w:ilvl="7" w:tplc="038098DC" w:tentative="1">
      <w:start w:val="1"/>
      <w:numFmt w:val="bullet"/>
      <w:lvlText w:val=""/>
      <w:lvlJc w:val="left"/>
      <w:pPr>
        <w:tabs>
          <w:tab w:val="num" w:pos="5760"/>
        </w:tabs>
        <w:ind w:left="5760" w:hanging="360"/>
      </w:pPr>
      <w:rPr>
        <w:rFonts w:ascii="Wingdings" w:hAnsi="Wingdings" w:hint="default"/>
      </w:rPr>
    </w:lvl>
    <w:lvl w:ilvl="8" w:tplc="CE8AFFF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5B2D4B"/>
    <w:multiLevelType w:val="hybridMultilevel"/>
    <w:tmpl w:val="BCC2DA2A"/>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2D42DA3"/>
    <w:multiLevelType w:val="hybridMultilevel"/>
    <w:tmpl w:val="C798B09A"/>
    <w:lvl w:ilvl="0" w:tplc="9BCED904">
      <w:start w:val="1"/>
      <w:numFmt w:val="decimal"/>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7"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3334E9"/>
    <w:multiLevelType w:val="hybridMultilevel"/>
    <w:tmpl w:val="05A87F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AC44D2"/>
    <w:multiLevelType w:val="hybridMultilevel"/>
    <w:tmpl w:val="687614DC"/>
    <w:lvl w:ilvl="0" w:tplc="96A4BB22">
      <w:start w:val="1"/>
      <w:numFmt w:val="lowerLetter"/>
      <w:lvlText w:val="%1)"/>
      <w:lvlJc w:val="left"/>
      <w:pPr>
        <w:ind w:left="440" w:hanging="4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9E0B81"/>
    <w:multiLevelType w:val="hybridMultilevel"/>
    <w:tmpl w:val="DDCC59CA"/>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E182B13"/>
    <w:multiLevelType w:val="hybridMultilevel"/>
    <w:tmpl w:val="6266729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54A4D9C"/>
    <w:multiLevelType w:val="hybridMultilevel"/>
    <w:tmpl w:val="3216D6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A726269"/>
    <w:multiLevelType w:val="hybridMultilevel"/>
    <w:tmpl w:val="DE7CC0AE"/>
    <w:lvl w:ilvl="0" w:tplc="5DAC299E">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C664A69"/>
    <w:multiLevelType w:val="hybridMultilevel"/>
    <w:tmpl w:val="AF26CEA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8"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39"/>
  </w:num>
  <w:num w:numId="2" w16cid:durableId="1984658315">
    <w:abstractNumId w:val="3"/>
  </w:num>
  <w:num w:numId="3" w16cid:durableId="722876610">
    <w:abstractNumId w:val="44"/>
  </w:num>
  <w:num w:numId="4" w16cid:durableId="859195836">
    <w:abstractNumId w:val="43"/>
  </w:num>
  <w:num w:numId="5" w16cid:durableId="220140937">
    <w:abstractNumId w:val="17"/>
  </w:num>
  <w:num w:numId="6" w16cid:durableId="1734040883">
    <w:abstractNumId w:val="38"/>
  </w:num>
  <w:num w:numId="7" w16cid:durableId="2045521902">
    <w:abstractNumId w:val="7"/>
  </w:num>
  <w:num w:numId="8" w16cid:durableId="163935166">
    <w:abstractNumId w:val="25"/>
  </w:num>
  <w:num w:numId="9" w16cid:durableId="1679574324">
    <w:abstractNumId w:val="6"/>
  </w:num>
  <w:num w:numId="10" w16cid:durableId="75370074">
    <w:abstractNumId w:val="26"/>
  </w:num>
  <w:num w:numId="11" w16cid:durableId="1796754296">
    <w:abstractNumId w:val="4"/>
  </w:num>
  <w:num w:numId="12" w16cid:durableId="384646512">
    <w:abstractNumId w:val="23"/>
  </w:num>
  <w:num w:numId="13" w16cid:durableId="1573813467">
    <w:abstractNumId w:val="31"/>
  </w:num>
  <w:num w:numId="14" w16cid:durableId="1493519478">
    <w:abstractNumId w:val="9"/>
  </w:num>
  <w:num w:numId="15" w16cid:durableId="127743599">
    <w:abstractNumId w:val="46"/>
  </w:num>
  <w:num w:numId="16" w16cid:durableId="1895191140">
    <w:abstractNumId w:val="47"/>
  </w:num>
  <w:num w:numId="17" w16cid:durableId="828903070">
    <w:abstractNumId w:val="2"/>
  </w:num>
  <w:num w:numId="18" w16cid:durableId="1821799038">
    <w:abstractNumId w:val="12"/>
  </w:num>
  <w:num w:numId="19" w16cid:durableId="985160454">
    <w:abstractNumId w:val="29"/>
  </w:num>
  <w:num w:numId="20" w16cid:durableId="1390036946">
    <w:abstractNumId w:val="1"/>
  </w:num>
  <w:num w:numId="21" w16cid:durableId="381757924">
    <w:abstractNumId w:val="35"/>
  </w:num>
  <w:num w:numId="22" w16cid:durableId="1834640208">
    <w:abstractNumId w:val="5"/>
  </w:num>
  <w:num w:numId="23" w16cid:durableId="303239897">
    <w:abstractNumId w:val="22"/>
  </w:num>
  <w:num w:numId="24" w16cid:durableId="1178815800">
    <w:abstractNumId w:val="16"/>
  </w:num>
  <w:num w:numId="25" w16cid:durableId="1387993154">
    <w:abstractNumId w:val="34"/>
  </w:num>
  <w:num w:numId="26" w16cid:durableId="940138824">
    <w:abstractNumId w:val="37"/>
  </w:num>
  <w:num w:numId="27" w16cid:durableId="871189877">
    <w:abstractNumId w:val="33"/>
  </w:num>
  <w:num w:numId="28" w16cid:durableId="418596070">
    <w:abstractNumId w:val="48"/>
  </w:num>
  <w:num w:numId="29" w16cid:durableId="1149438441">
    <w:abstractNumId w:val="27"/>
  </w:num>
  <w:num w:numId="30" w16cid:durableId="1023165204">
    <w:abstractNumId w:val="45"/>
  </w:num>
  <w:num w:numId="31" w16cid:durableId="730009029">
    <w:abstractNumId w:val="21"/>
  </w:num>
  <w:num w:numId="32" w16cid:durableId="2073652555">
    <w:abstractNumId w:val="18"/>
  </w:num>
  <w:num w:numId="33" w16cid:durableId="483818738">
    <w:abstractNumId w:val="20"/>
  </w:num>
  <w:num w:numId="34" w16cid:durableId="131290464">
    <w:abstractNumId w:val="10"/>
  </w:num>
  <w:num w:numId="35" w16cid:durableId="242952235">
    <w:abstractNumId w:val="19"/>
  </w:num>
  <w:num w:numId="36" w16cid:durableId="185217925">
    <w:abstractNumId w:val="41"/>
  </w:num>
  <w:num w:numId="37" w16cid:durableId="2075394245">
    <w:abstractNumId w:val="30"/>
  </w:num>
  <w:num w:numId="38" w16cid:durableId="1001927497">
    <w:abstractNumId w:val="28"/>
  </w:num>
  <w:num w:numId="39" w16cid:durableId="864059082">
    <w:abstractNumId w:val="15"/>
  </w:num>
  <w:num w:numId="40" w16cid:durableId="1881819911">
    <w:abstractNumId w:val="0"/>
  </w:num>
  <w:num w:numId="41" w16cid:durableId="1542747728">
    <w:abstractNumId w:val="11"/>
  </w:num>
  <w:num w:numId="42" w16cid:durableId="289091112">
    <w:abstractNumId w:val="42"/>
  </w:num>
  <w:num w:numId="43" w16cid:durableId="498154621">
    <w:abstractNumId w:val="40"/>
  </w:num>
  <w:num w:numId="44" w16cid:durableId="231081866">
    <w:abstractNumId w:val="24"/>
  </w:num>
  <w:num w:numId="45" w16cid:durableId="35131783">
    <w:abstractNumId w:val="13"/>
  </w:num>
  <w:num w:numId="46" w16cid:durableId="996225891">
    <w:abstractNumId w:val="8"/>
  </w:num>
  <w:num w:numId="47" w16cid:durableId="1772119684">
    <w:abstractNumId w:val="14"/>
  </w:num>
  <w:num w:numId="48" w16cid:durableId="393892671">
    <w:abstractNumId w:val="32"/>
  </w:num>
  <w:num w:numId="49" w16cid:durableId="1193302874">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743"/>
    <w:rsid w:val="000479BC"/>
    <w:rsid w:val="00047D0C"/>
    <w:rsid w:val="00050039"/>
    <w:rsid w:val="00051049"/>
    <w:rsid w:val="000511E4"/>
    <w:rsid w:val="000515A4"/>
    <w:rsid w:val="00053C63"/>
    <w:rsid w:val="00053CF8"/>
    <w:rsid w:val="000549A4"/>
    <w:rsid w:val="00055740"/>
    <w:rsid w:val="00055F39"/>
    <w:rsid w:val="00056379"/>
    <w:rsid w:val="00056C52"/>
    <w:rsid w:val="000570F6"/>
    <w:rsid w:val="000578B0"/>
    <w:rsid w:val="00060C01"/>
    <w:rsid w:val="00061878"/>
    <w:rsid w:val="0006235F"/>
    <w:rsid w:val="0006328A"/>
    <w:rsid w:val="00063D91"/>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8E0"/>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94B"/>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5E"/>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3A"/>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248"/>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28FA"/>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404"/>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37E6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7F4"/>
    <w:rsid w:val="0014495A"/>
    <w:rsid w:val="001450D8"/>
    <w:rsid w:val="0014530B"/>
    <w:rsid w:val="00145585"/>
    <w:rsid w:val="00145CE4"/>
    <w:rsid w:val="00146028"/>
    <w:rsid w:val="0014606C"/>
    <w:rsid w:val="00146323"/>
    <w:rsid w:val="00146A1D"/>
    <w:rsid w:val="00147919"/>
    <w:rsid w:val="00147C2A"/>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4D6"/>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61"/>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1F05"/>
    <w:rsid w:val="001E2332"/>
    <w:rsid w:val="001E29A0"/>
    <w:rsid w:val="001E2A57"/>
    <w:rsid w:val="001E2B90"/>
    <w:rsid w:val="001E3191"/>
    <w:rsid w:val="001E348D"/>
    <w:rsid w:val="001E34BA"/>
    <w:rsid w:val="001E4E9A"/>
    <w:rsid w:val="001E50FD"/>
    <w:rsid w:val="001E5F37"/>
    <w:rsid w:val="001E6E2B"/>
    <w:rsid w:val="001E7472"/>
    <w:rsid w:val="001E765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9C3"/>
    <w:rsid w:val="00204CA1"/>
    <w:rsid w:val="00205853"/>
    <w:rsid w:val="002067B4"/>
    <w:rsid w:val="00207984"/>
    <w:rsid w:val="00207AE9"/>
    <w:rsid w:val="00207CF1"/>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9EF"/>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BCC"/>
    <w:rsid w:val="00231CE1"/>
    <w:rsid w:val="0023200F"/>
    <w:rsid w:val="00232141"/>
    <w:rsid w:val="00232575"/>
    <w:rsid w:val="002325BE"/>
    <w:rsid w:val="002333A2"/>
    <w:rsid w:val="0023345D"/>
    <w:rsid w:val="0023397B"/>
    <w:rsid w:val="00233CF2"/>
    <w:rsid w:val="00233E83"/>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556F"/>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5D42"/>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0D47"/>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58AB"/>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A6F"/>
    <w:rsid w:val="002E0C28"/>
    <w:rsid w:val="002E0EBD"/>
    <w:rsid w:val="002E1037"/>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B20"/>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A63"/>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6FF0"/>
    <w:rsid w:val="00357417"/>
    <w:rsid w:val="00357896"/>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4CF3"/>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B8C"/>
    <w:rsid w:val="003B0F45"/>
    <w:rsid w:val="003B1200"/>
    <w:rsid w:val="003B17BB"/>
    <w:rsid w:val="003B1A89"/>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358"/>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A7E"/>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26"/>
    <w:rsid w:val="004532B3"/>
    <w:rsid w:val="00453557"/>
    <w:rsid w:val="004537C6"/>
    <w:rsid w:val="00454AB4"/>
    <w:rsid w:val="0045544D"/>
    <w:rsid w:val="00455854"/>
    <w:rsid w:val="004558BE"/>
    <w:rsid w:val="004565D0"/>
    <w:rsid w:val="00456B8F"/>
    <w:rsid w:val="00456EF6"/>
    <w:rsid w:val="00457608"/>
    <w:rsid w:val="00457E0A"/>
    <w:rsid w:val="0046009F"/>
    <w:rsid w:val="00460518"/>
    <w:rsid w:val="004605E9"/>
    <w:rsid w:val="004606D2"/>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45C"/>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2AC"/>
    <w:rsid w:val="004A6F69"/>
    <w:rsid w:val="004A7879"/>
    <w:rsid w:val="004B021A"/>
    <w:rsid w:val="004B0659"/>
    <w:rsid w:val="004B0917"/>
    <w:rsid w:val="004B0D39"/>
    <w:rsid w:val="004B1296"/>
    <w:rsid w:val="004B153E"/>
    <w:rsid w:val="004B170F"/>
    <w:rsid w:val="004B1890"/>
    <w:rsid w:val="004B1EEA"/>
    <w:rsid w:val="004B283C"/>
    <w:rsid w:val="004B2EC0"/>
    <w:rsid w:val="004B4837"/>
    <w:rsid w:val="004B5394"/>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6640"/>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04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24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6CCF"/>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5A7"/>
    <w:rsid w:val="005548B2"/>
    <w:rsid w:val="00554FF7"/>
    <w:rsid w:val="00556126"/>
    <w:rsid w:val="00557748"/>
    <w:rsid w:val="005604CD"/>
    <w:rsid w:val="00560AA0"/>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A4F"/>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46F1"/>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5B15"/>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2A32"/>
    <w:rsid w:val="005D343B"/>
    <w:rsid w:val="005D3F56"/>
    <w:rsid w:val="005D4607"/>
    <w:rsid w:val="005D63F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4322"/>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4F6D"/>
    <w:rsid w:val="00615399"/>
    <w:rsid w:val="00615FA4"/>
    <w:rsid w:val="00616AEC"/>
    <w:rsid w:val="00616BEB"/>
    <w:rsid w:val="0061724B"/>
    <w:rsid w:val="006172B9"/>
    <w:rsid w:val="00617FBD"/>
    <w:rsid w:val="0062005A"/>
    <w:rsid w:val="006200BC"/>
    <w:rsid w:val="006210C2"/>
    <w:rsid w:val="00621EA2"/>
    <w:rsid w:val="0062380F"/>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437"/>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0B1"/>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4AC7"/>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A4E"/>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2220"/>
    <w:rsid w:val="00705102"/>
    <w:rsid w:val="00705A34"/>
    <w:rsid w:val="00705FA8"/>
    <w:rsid w:val="007069C1"/>
    <w:rsid w:val="00706CF8"/>
    <w:rsid w:val="007074FF"/>
    <w:rsid w:val="007077C1"/>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2A4F"/>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6B0"/>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2E2C"/>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18F9"/>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729"/>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C7362"/>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A46"/>
    <w:rsid w:val="00806D0F"/>
    <w:rsid w:val="00806FDD"/>
    <w:rsid w:val="0080775C"/>
    <w:rsid w:val="00807D76"/>
    <w:rsid w:val="00811032"/>
    <w:rsid w:val="00811A56"/>
    <w:rsid w:val="00811F00"/>
    <w:rsid w:val="00812380"/>
    <w:rsid w:val="00812818"/>
    <w:rsid w:val="00812837"/>
    <w:rsid w:val="00812B53"/>
    <w:rsid w:val="0081367B"/>
    <w:rsid w:val="008138C0"/>
    <w:rsid w:val="00814273"/>
    <w:rsid w:val="0081428A"/>
    <w:rsid w:val="0081477C"/>
    <w:rsid w:val="00814BD0"/>
    <w:rsid w:val="008153E1"/>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1FC3"/>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688"/>
    <w:rsid w:val="008729FE"/>
    <w:rsid w:val="0087413A"/>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1F45"/>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3C7"/>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20E"/>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DA5"/>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670"/>
    <w:rsid w:val="008F1BD3"/>
    <w:rsid w:val="008F20E0"/>
    <w:rsid w:val="008F2473"/>
    <w:rsid w:val="008F3927"/>
    <w:rsid w:val="008F4275"/>
    <w:rsid w:val="008F4EDB"/>
    <w:rsid w:val="008F52F8"/>
    <w:rsid w:val="008F5320"/>
    <w:rsid w:val="008F55B6"/>
    <w:rsid w:val="008F5FB4"/>
    <w:rsid w:val="008F657F"/>
    <w:rsid w:val="008F6945"/>
    <w:rsid w:val="008F6AC2"/>
    <w:rsid w:val="008F6D96"/>
    <w:rsid w:val="008F7583"/>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4B83"/>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3C3"/>
    <w:rsid w:val="0096266C"/>
    <w:rsid w:val="00963481"/>
    <w:rsid w:val="0096413C"/>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5AA"/>
    <w:rsid w:val="009B6721"/>
    <w:rsid w:val="009B68D4"/>
    <w:rsid w:val="009B6B59"/>
    <w:rsid w:val="009B74DF"/>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536"/>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57ADC"/>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377"/>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3F9"/>
    <w:rsid w:val="00AC0B9E"/>
    <w:rsid w:val="00AC0CFF"/>
    <w:rsid w:val="00AC1146"/>
    <w:rsid w:val="00AC15A4"/>
    <w:rsid w:val="00AC274A"/>
    <w:rsid w:val="00AC2B9C"/>
    <w:rsid w:val="00AC2DB0"/>
    <w:rsid w:val="00AC2E7A"/>
    <w:rsid w:val="00AC31AF"/>
    <w:rsid w:val="00AC3CD3"/>
    <w:rsid w:val="00AC3E11"/>
    <w:rsid w:val="00AC3E4E"/>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B61"/>
    <w:rsid w:val="00AD4CC2"/>
    <w:rsid w:val="00AD5602"/>
    <w:rsid w:val="00AD5AD0"/>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4A5"/>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3F49"/>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B2"/>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340"/>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1D1E"/>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4E8A"/>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573E3"/>
    <w:rsid w:val="00C600F0"/>
    <w:rsid w:val="00C603C0"/>
    <w:rsid w:val="00C6095C"/>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58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890"/>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02D"/>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432"/>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D7C3D"/>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752"/>
    <w:rsid w:val="00CF09B4"/>
    <w:rsid w:val="00CF12EA"/>
    <w:rsid w:val="00CF27ED"/>
    <w:rsid w:val="00CF300F"/>
    <w:rsid w:val="00CF47D4"/>
    <w:rsid w:val="00CF4D13"/>
    <w:rsid w:val="00CF5B00"/>
    <w:rsid w:val="00CF62CC"/>
    <w:rsid w:val="00CF6380"/>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3F16"/>
    <w:rsid w:val="00D44456"/>
    <w:rsid w:val="00D44B12"/>
    <w:rsid w:val="00D452D9"/>
    <w:rsid w:val="00D45EA8"/>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074"/>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3841"/>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4708"/>
    <w:rsid w:val="00E3516D"/>
    <w:rsid w:val="00E35B95"/>
    <w:rsid w:val="00E364E5"/>
    <w:rsid w:val="00E36AC7"/>
    <w:rsid w:val="00E36B3C"/>
    <w:rsid w:val="00E370BD"/>
    <w:rsid w:val="00E37A94"/>
    <w:rsid w:val="00E4015F"/>
    <w:rsid w:val="00E41158"/>
    <w:rsid w:val="00E421BA"/>
    <w:rsid w:val="00E42292"/>
    <w:rsid w:val="00E429EA"/>
    <w:rsid w:val="00E433E4"/>
    <w:rsid w:val="00E444C3"/>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47D"/>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42C"/>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52F1"/>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8A5"/>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7BE"/>
    <w:rsid w:val="00F17CA1"/>
    <w:rsid w:val="00F17E63"/>
    <w:rsid w:val="00F205C2"/>
    <w:rsid w:val="00F20BEE"/>
    <w:rsid w:val="00F21548"/>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0ED"/>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59"/>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14"/>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2BB"/>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51F"/>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9077</TotalTime>
  <Pages>4</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266</cp:revision>
  <cp:lastPrinted>2012-10-30T00:20:00Z</cp:lastPrinted>
  <dcterms:created xsi:type="dcterms:W3CDTF">2020-08-03T07:44:00Z</dcterms:created>
  <dcterms:modified xsi:type="dcterms:W3CDTF">2024-11-08T03:39:00Z</dcterms:modified>
</cp:coreProperties>
</file>